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C9173" w14:textId="77AA2AB6" w:rsidR="003C3457" w:rsidRDefault="003C3457" w:rsidP="00E11E37">
      <w:pPr>
        <w:ind w:left="3600" w:right="84" w:firstLine="720"/>
        <w:rPr>
          <w:w w:val="105"/>
        </w:rPr>
      </w:pPr>
      <w:r w:rsidRPr="003C3457">
        <w:rPr>
          <w:w w:val="105"/>
        </w:rPr>
        <w:t>Załącznik nr 1 do zapytania ofertowego</w:t>
      </w:r>
      <w:r>
        <w:rPr>
          <w:w w:val="105"/>
        </w:rPr>
        <w:t xml:space="preserve"> </w:t>
      </w:r>
      <w:r w:rsidR="00E11E37">
        <w:rPr>
          <w:w w:val="105"/>
        </w:rPr>
        <w:t>11</w:t>
      </w:r>
      <w:r w:rsidRPr="003C3457">
        <w:rPr>
          <w:w w:val="105"/>
        </w:rPr>
        <w:t>/2021/PTT</w:t>
      </w:r>
    </w:p>
    <w:p w14:paraId="3654C876" w14:textId="77777777" w:rsidR="003C3457" w:rsidRDefault="003C3457" w:rsidP="003C3457">
      <w:pPr>
        <w:ind w:left="5217" w:right="84"/>
        <w:rPr>
          <w:w w:val="105"/>
        </w:rPr>
      </w:pPr>
    </w:p>
    <w:p w14:paraId="6D9B2EFB" w14:textId="77777777" w:rsidR="003C3457" w:rsidRPr="003C3457" w:rsidRDefault="003C3457" w:rsidP="003C3457">
      <w:pPr>
        <w:ind w:left="5217" w:right="84"/>
        <w:rPr>
          <w:w w:val="105"/>
        </w:rPr>
      </w:pPr>
    </w:p>
    <w:p w14:paraId="75664466" w14:textId="77777777" w:rsidR="003C3457" w:rsidRPr="003C3457" w:rsidRDefault="003C3457" w:rsidP="003C3457">
      <w:pPr>
        <w:ind w:left="2337" w:right="84"/>
        <w:rPr>
          <w:w w:val="105"/>
        </w:rPr>
      </w:pPr>
      <w:r w:rsidRPr="003C3457">
        <w:rPr>
          <w:w w:val="105"/>
        </w:rPr>
        <w:t>OPIS PRZEDMIOTU ZAMÓWIENIA</w:t>
      </w:r>
    </w:p>
    <w:p w14:paraId="6F5AE893" w14:textId="77777777" w:rsidR="003C3457" w:rsidRDefault="003C3457" w:rsidP="006A4FF9">
      <w:pPr>
        <w:ind w:left="177" w:right="84"/>
        <w:rPr>
          <w:w w:val="105"/>
        </w:rPr>
      </w:pPr>
    </w:p>
    <w:p w14:paraId="0D99426C" w14:textId="77777777" w:rsidR="003C3457" w:rsidRDefault="003C3457" w:rsidP="006A4FF9">
      <w:pPr>
        <w:ind w:left="177" w:right="84"/>
        <w:rPr>
          <w:w w:val="105"/>
        </w:rPr>
      </w:pPr>
    </w:p>
    <w:p w14:paraId="4B95D5D1" w14:textId="77777777" w:rsidR="007947CD" w:rsidRPr="006A4FF9" w:rsidRDefault="009B3015" w:rsidP="006A4FF9">
      <w:pPr>
        <w:ind w:left="177" w:right="84"/>
        <w:rPr>
          <w:w w:val="105"/>
        </w:rPr>
      </w:pPr>
      <w:r w:rsidRPr="006A4FF9">
        <w:rPr>
          <w:w w:val="105"/>
        </w:rPr>
        <w:t xml:space="preserve">Wymagane warunki techniczne dla ambulans </w:t>
      </w:r>
      <w:r w:rsidR="007947CD" w:rsidRPr="006A4FF9">
        <w:rPr>
          <w:w w:val="105"/>
        </w:rPr>
        <w:t>terapeutyczny</w:t>
      </w:r>
      <w:r w:rsidRPr="006A4FF9">
        <w:rPr>
          <w:w w:val="105"/>
        </w:rPr>
        <w:t xml:space="preserve"> </w:t>
      </w:r>
      <w:r w:rsidR="007947CD" w:rsidRPr="006A4FF9">
        <w:rPr>
          <w:w w:val="105"/>
        </w:rPr>
        <w:t xml:space="preserve">– „FAMILY BUS” </w:t>
      </w:r>
    </w:p>
    <w:p w14:paraId="4E388FB0" w14:textId="77777777" w:rsidR="007947CD" w:rsidRDefault="007947CD">
      <w:pPr>
        <w:ind w:left="177" w:right="2089"/>
        <w:rPr>
          <w:w w:val="105"/>
        </w:rPr>
      </w:pPr>
      <w:r w:rsidRPr="006A4FF9">
        <w:rPr>
          <w:w w:val="105"/>
        </w:rPr>
        <w:t>Pojazd posiada homologację kat. M1</w:t>
      </w:r>
    </w:p>
    <w:p w14:paraId="6AED27D4" w14:textId="77777777" w:rsidR="002B2A94" w:rsidRDefault="006A4FF9">
      <w:pPr>
        <w:pStyle w:val="Tekstpodstawowy"/>
        <w:ind w:left="177"/>
      </w:pPr>
      <w:r w:rsidRPr="006A4FF9">
        <w:rPr>
          <w:sz w:val="22"/>
          <w:szCs w:val="22"/>
        </w:rPr>
        <w:t>Pojazd</w:t>
      </w:r>
      <w:r w:rsidR="009B3015" w:rsidRPr="006A4FF9">
        <w:rPr>
          <w:sz w:val="22"/>
          <w:szCs w:val="22"/>
        </w:rPr>
        <w:t xml:space="preserve"> powinien spełniać warunki określone w rozporządzeniu Ministra Infrastruktury z dnia 31 grudnia 2002r.</w:t>
      </w:r>
      <w:r>
        <w:rPr>
          <w:sz w:val="22"/>
          <w:szCs w:val="22"/>
        </w:rPr>
        <w:t>,</w:t>
      </w:r>
      <w:r w:rsidR="009B3015" w:rsidRPr="006A4FF9">
        <w:rPr>
          <w:sz w:val="22"/>
          <w:szCs w:val="22"/>
        </w:rPr>
        <w:t xml:space="preserve"> a także posiadać następujące wyposażenie i parametry</w:t>
      </w:r>
      <w:r w:rsidR="009B3015">
        <w:t>:</w:t>
      </w:r>
    </w:p>
    <w:p w14:paraId="27B5A7BB" w14:textId="77777777" w:rsidR="002B2A94" w:rsidRDefault="002B2A94">
      <w:pPr>
        <w:spacing w:line="213" w:lineRule="exact"/>
        <w:rPr>
          <w:sz w:val="20"/>
        </w:rPr>
      </w:pPr>
    </w:p>
    <w:p w14:paraId="6977DBBA" w14:textId="77777777" w:rsidR="00E11E37" w:rsidRDefault="00E11E37">
      <w:pPr>
        <w:spacing w:line="213" w:lineRule="exact"/>
        <w:rPr>
          <w:sz w:val="20"/>
        </w:rPr>
      </w:pPr>
    </w:p>
    <w:p w14:paraId="08FE8441" w14:textId="77777777" w:rsidR="00E11E37" w:rsidRDefault="00E11E37">
      <w:pPr>
        <w:spacing w:line="213" w:lineRule="exact"/>
        <w:rPr>
          <w:sz w:val="20"/>
        </w:rPr>
      </w:pPr>
    </w:p>
    <w:tbl>
      <w:tblPr>
        <w:tblStyle w:val="TableNormal2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61"/>
        <w:gridCol w:w="590"/>
        <w:gridCol w:w="6031"/>
      </w:tblGrid>
      <w:tr w:rsidR="007947F2" w:rsidRPr="007947F2" w14:paraId="426BDFE6" w14:textId="77777777" w:rsidTr="00D6013A">
        <w:trPr>
          <w:trHeight w:val="229"/>
        </w:trPr>
        <w:tc>
          <w:tcPr>
            <w:tcW w:w="428" w:type="dxa"/>
          </w:tcPr>
          <w:p w14:paraId="438A6578" w14:textId="77777777" w:rsidR="007947F2" w:rsidRPr="007947F2" w:rsidRDefault="007947F2" w:rsidP="007947F2">
            <w:pPr>
              <w:spacing w:line="210" w:lineRule="exact"/>
              <w:ind w:left="69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1.</w:t>
            </w:r>
          </w:p>
        </w:tc>
        <w:tc>
          <w:tcPr>
            <w:tcW w:w="2161" w:type="dxa"/>
          </w:tcPr>
          <w:p w14:paraId="2F637F17" w14:textId="77777777" w:rsidR="007947F2" w:rsidRPr="007947F2" w:rsidRDefault="007947F2" w:rsidP="007947F2">
            <w:pPr>
              <w:spacing w:line="210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Nadwozie</w:t>
            </w:r>
          </w:p>
        </w:tc>
        <w:tc>
          <w:tcPr>
            <w:tcW w:w="590" w:type="dxa"/>
          </w:tcPr>
          <w:p w14:paraId="170F6EAC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1.1</w:t>
            </w:r>
          </w:p>
        </w:tc>
        <w:tc>
          <w:tcPr>
            <w:tcW w:w="6031" w:type="dxa"/>
          </w:tcPr>
          <w:p w14:paraId="461583BE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Furgon zamknięty</w:t>
            </w:r>
          </w:p>
        </w:tc>
      </w:tr>
      <w:tr w:rsidR="007947F2" w:rsidRPr="007947F2" w14:paraId="00699A4A" w14:textId="77777777" w:rsidTr="00D6013A">
        <w:trPr>
          <w:trHeight w:val="460"/>
        </w:trPr>
        <w:tc>
          <w:tcPr>
            <w:tcW w:w="428" w:type="dxa"/>
          </w:tcPr>
          <w:p w14:paraId="3F794628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2A8550F0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577EC9F3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1.2</w:t>
            </w:r>
          </w:p>
        </w:tc>
        <w:tc>
          <w:tcPr>
            <w:tcW w:w="6031" w:type="dxa"/>
          </w:tcPr>
          <w:p w14:paraId="3616430C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Minimalne wewnętrzne wymiary przedziału </w:t>
            </w:r>
            <w:proofErr w:type="spellStart"/>
            <w:r w:rsidRPr="007947F2">
              <w:rPr>
                <w:sz w:val="20"/>
              </w:rPr>
              <w:t>terpeutycznego</w:t>
            </w:r>
            <w:proofErr w:type="spellEnd"/>
            <w:r w:rsidRPr="007947F2">
              <w:rPr>
                <w:sz w:val="20"/>
              </w:rPr>
              <w:t>: wys.200 cm,</w:t>
            </w:r>
          </w:p>
          <w:p w14:paraId="0F17000D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dł.400 cm, szer.175 cm.</w:t>
            </w:r>
          </w:p>
        </w:tc>
      </w:tr>
      <w:tr w:rsidR="007947F2" w:rsidRPr="007947F2" w14:paraId="1105819A" w14:textId="77777777" w:rsidTr="00D6013A">
        <w:trPr>
          <w:trHeight w:val="460"/>
        </w:trPr>
        <w:tc>
          <w:tcPr>
            <w:tcW w:w="428" w:type="dxa"/>
          </w:tcPr>
          <w:p w14:paraId="6E50B8C2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29CCED4E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35B890BE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1.3</w:t>
            </w:r>
          </w:p>
        </w:tc>
        <w:tc>
          <w:tcPr>
            <w:tcW w:w="6031" w:type="dxa"/>
          </w:tcPr>
          <w:p w14:paraId="0495A6D6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Przystosowany do przewozu min. 5 osób (z kierowcą) w pozycji</w:t>
            </w:r>
          </w:p>
          <w:p w14:paraId="7C2E2319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siedzącej </w:t>
            </w:r>
          </w:p>
        </w:tc>
      </w:tr>
      <w:tr w:rsidR="007947F2" w:rsidRPr="007947F2" w14:paraId="527C1811" w14:textId="77777777" w:rsidTr="00D6013A">
        <w:trPr>
          <w:trHeight w:val="229"/>
        </w:trPr>
        <w:tc>
          <w:tcPr>
            <w:tcW w:w="428" w:type="dxa"/>
          </w:tcPr>
          <w:p w14:paraId="1B49ACD1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7477866B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286CB56D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1.4</w:t>
            </w:r>
          </w:p>
        </w:tc>
        <w:tc>
          <w:tcPr>
            <w:tcW w:w="6031" w:type="dxa"/>
          </w:tcPr>
          <w:p w14:paraId="6D78E87E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Drzwi boczne prawe przesuwane do tyłu z otwieraną szybą lub otwierane na bok (jak w kamperach o szerokości co najmniej 70cm)</w:t>
            </w:r>
          </w:p>
        </w:tc>
      </w:tr>
      <w:tr w:rsidR="007947F2" w:rsidRPr="007947F2" w14:paraId="3022C698" w14:textId="77777777" w:rsidTr="00D6013A">
        <w:trPr>
          <w:trHeight w:val="934"/>
        </w:trPr>
        <w:tc>
          <w:tcPr>
            <w:tcW w:w="428" w:type="dxa"/>
          </w:tcPr>
          <w:p w14:paraId="7DB42C66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0418384C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30347D2C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1.5</w:t>
            </w:r>
          </w:p>
        </w:tc>
        <w:tc>
          <w:tcPr>
            <w:tcW w:w="6031" w:type="dxa"/>
          </w:tcPr>
          <w:p w14:paraId="68B2D859" w14:textId="77777777" w:rsidR="007947F2" w:rsidRPr="007947F2" w:rsidRDefault="007947F2" w:rsidP="007947F2">
            <w:pPr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Drzwi tylne, dwuskrzydłowe, obejmujące całą ścianę tylną, otwierane pod kątem 270 stopni, wyposażone dodatkowo w ograniczniki oraz blokady położenia skrzydeł. Drzwi wyposażone w światła awaryjne włączające się automatycznie przy otwarciu drzwi. </w:t>
            </w:r>
          </w:p>
        </w:tc>
      </w:tr>
      <w:tr w:rsidR="007947F2" w:rsidRPr="007947F2" w14:paraId="2D0DD17F" w14:textId="77777777" w:rsidTr="00D6013A">
        <w:trPr>
          <w:trHeight w:val="228"/>
        </w:trPr>
        <w:tc>
          <w:tcPr>
            <w:tcW w:w="428" w:type="dxa"/>
          </w:tcPr>
          <w:p w14:paraId="41297D26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6FB30307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418816C8" w14:textId="77777777" w:rsidR="007947F2" w:rsidRPr="007947F2" w:rsidRDefault="007947F2" w:rsidP="007947F2">
            <w:pPr>
              <w:spacing w:line="209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1.6</w:t>
            </w:r>
          </w:p>
        </w:tc>
        <w:tc>
          <w:tcPr>
            <w:tcW w:w="6031" w:type="dxa"/>
          </w:tcPr>
          <w:p w14:paraId="1CDEDE96" w14:textId="77777777" w:rsidR="007947F2" w:rsidRPr="007947F2" w:rsidRDefault="007947F2" w:rsidP="007947F2">
            <w:pPr>
              <w:spacing w:line="209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Lakierowanie w kolorze białym lub srebrnym</w:t>
            </w:r>
          </w:p>
        </w:tc>
      </w:tr>
      <w:tr w:rsidR="007947F2" w:rsidRPr="007947F2" w14:paraId="7034B1D5" w14:textId="77777777" w:rsidTr="00D6013A">
        <w:trPr>
          <w:trHeight w:val="229"/>
        </w:trPr>
        <w:tc>
          <w:tcPr>
            <w:tcW w:w="428" w:type="dxa"/>
          </w:tcPr>
          <w:p w14:paraId="062AC70A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32226C34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6D9DC8C0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1.7</w:t>
            </w:r>
          </w:p>
        </w:tc>
        <w:tc>
          <w:tcPr>
            <w:tcW w:w="6031" w:type="dxa"/>
          </w:tcPr>
          <w:p w14:paraId="592B60FD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Stopień tylny stanowiący zderzak ochronny</w:t>
            </w:r>
          </w:p>
        </w:tc>
      </w:tr>
      <w:tr w:rsidR="007947F2" w:rsidRPr="007947F2" w14:paraId="6941D1C5" w14:textId="77777777" w:rsidTr="00D6013A">
        <w:trPr>
          <w:trHeight w:val="460"/>
        </w:trPr>
        <w:tc>
          <w:tcPr>
            <w:tcW w:w="428" w:type="dxa"/>
          </w:tcPr>
          <w:p w14:paraId="3097361C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3403A238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0A731437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1.8</w:t>
            </w:r>
          </w:p>
        </w:tc>
        <w:tc>
          <w:tcPr>
            <w:tcW w:w="6031" w:type="dxa"/>
          </w:tcPr>
          <w:p w14:paraId="7BDB3B99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Wizualny sygnał ostrzegający kierowcę w czasie jazdy o fakcie</w:t>
            </w:r>
          </w:p>
          <w:p w14:paraId="248A5093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niecałkowitego domknięcia drzwi</w:t>
            </w:r>
          </w:p>
        </w:tc>
      </w:tr>
      <w:tr w:rsidR="007947F2" w:rsidRPr="007947F2" w14:paraId="2AF00EB3" w14:textId="77777777" w:rsidTr="00D6013A">
        <w:trPr>
          <w:trHeight w:val="459"/>
        </w:trPr>
        <w:tc>
          <w:tcPr>
            <w:tcW w:w="428" w:type="dxa"/>
          </w:tcPr>
          <w:p w14:paraId="1D195F84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71720279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3DD5CCA6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1.9</w:t>
            </w:r>
          </w:p>
        </w:tc>
        <w:tc>
          <w:tcPr>
            <w:tcW w:w="6031" w:type="dxa"/>
          </w:tcPr>
          <w:p w14:paraId="4E18DD56" w14:textId="77777777" w:rsidR="007947F2" w:rsidRPr="007947F2" w:rsidRDefault="007947F2" w:rsidP="007947F2">
            <w:pPr>
              <w:spacing w:line="230" w:lineRule="exact"/>
              <w:ind w:left="70" w:right="1016" w:hanging="1"/>
              <w:rPr>
                <w:sz w:val="20"/>
              </w:rPr>
            </w:pPr>
            <w:r w:rsidRPr="007947F2">
              <w:rPr>
                <w:sz w:val="20"/>
              </w:rPr>
              <w:t xml:space="preserve">Szyby przedziału terapeutycznego przyciemniane i zasłaniane roletą </w:t>
            </w:r>
          </w:p>
        </w:tc>
      </w:tr>
      <w:tr w:rsidR="007947F2" w:rsidRPr="007947F2" w14:paraId="5F3F10AF" w14:textId="77777777" w:rsidTr="00D6013A">
        <w:trPr>
          <w:trHeight w:val="228"/>
        </w:trPr>
        <w:tc>
          <w:tcPr>
            <w:tcW w:w="428" w:type="dxa"/>
          </w:tcPr>
          <w:p w14:paraId="5670B66D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3D1365CA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2C34C954" w14:textId="77777777" w:rsidR="007947F2" w:rsidRPr="007947F2" w:rsidRDefault="007947F2" w:rsidP="007947F2">
            <w:pPr>
              <w:spacing w:line="209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1.10</w:t>
            </w:r>
          </w:p>
        </w:tc>
        <w:tc>
          <w:tcPr>
            <w:tcW w:w="6031" w:type="dxa"/>
          </w:tcPr>
          <w:p w14:paraId="001C7848" w14:textId="77777777" w:rsidR="007947F2" w:rsidRPr="007947F2" w:rsidRDefault="007947F2" w:rsidP="007947F2">
            <w:pPr>
              <w:spacing w:line="209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Centralny zamek na wszystkie drzwi</w:t>
            </w:r>
          </w:p>
        </w:tc>
      </w:tr>
      <w:tr w:rsidR="007947F2" w:rsidRPr="007947F2" w14:paraId="03A0DB17" w14:textId="77777777" w:rsidTr="00D6013A">
        <w:trPr>
          <w:trHeight w:val="229"/>
        </w:trPr>
        <w:tc>
          <w:tcPr>
            <w:tcW w:w="428" w:type="dxa"/>
          </w:tcPr>
          <w:p w14:paraId="11700210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110BE4AD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1050718E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1.11</w:t>
            </w:r>
          </w:p>
        </w:tc>
        <w:tc>
          <w:tcPr>
            <w:tcW w:w="6031" w:type="dxa"/>
          </w:tcPr>
          <w:p w14:paraId="79210A9B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Autoalarm</w:t>
            </w:r>
          </w:p>
        </w:tc>
      </w:tr>
      <w:tr w:rsidR="007947F2" w:rsidRPr="007947F2" w14:paraId="0B37BE2F" w14:textId="77777777" w:rsidTr="00D6013A">
        <w:trPr>
          <w:trHeight w:val="690"/>
        </w:trPr>
        <w:tc>
          <w:tcPr>
            <w:tcW w:w="428" w:type="dxa"/>
          </w:tcPr>
          <w:p w14:paraId="4D01C1B8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57718ACE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39E6EE4F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1.12</w:t>
            </w:r>
          </w:p>
        </w:tc>
        <w:tc>
          <w:tcPr>
            <w:tcW w:w="6031" w:type="dxa"/>
          </w:tcPr>
          <w:p w14:paraId="6B510EA2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Ściana działowa oddzielająca przedział medyczny od kabiny kierowcy</w:t>
            </w:r>
          </w:p>
          <w:p w14:paraId="1FAB5710" w14:textId="77777777" w:rsidR="007947F2" w:rsidRPr="007947F2" w:rsidRDefault="007947F2" w:rsidP="007947F2">
            <w:pPr>
              <w:spacing w:line="230" w:lineRule="atLeast"/>
              <w:ind w:left="70"/>
              <w:jc w:val="both"/>
              <w:rPr>
                <w:sz w:val="20"/>
              </w:rPr>
            </w:pPr>
            <w:r w:rsidRPr="007947F2">
              <w:rPr>
                <w:sz w:val="20"/>
              </w:rPr>
              <w:t>wyposażona w przesuwne drzwi. Ściana działowa dodatkowo wygłuszona.</w:t>
            </w:r>
          </w:p>
        </w:tc>
      </w:tr>
      <w:tr w:rsidR="007947F2" w:rsidRPr="007947F2" w14:paraId="3FA11F0E" w14:textId="77777777" w:rsidTr="00D6013A">
        <w:trPr>
          <w:trHeight w:val="229"/>
        </w:trPr>
        <w:tc>
          <w:tcPr>
            <w:tcW w:w="428" w:type="dxa"/>
            <w:tcBorders>
              <w:bottom w:val="single" w:sz="4" w:space="0" w:color="auto"/>
            </w:tcBorders>
          </w:tcPr>
          <w:p w14:paraId="7487BB7B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1630568C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5774EBE2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1.13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3B8A31B1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Poduszka powietrzna dla kierowcy i pasażera </w:t>
            </w:r>
          </w:p>
        </w:tc>
      </w:tr>
      <w:tr w:rsidR="007947F2" w:rsidRPr="007947F2" w14:paraId="4A180CFF" w14:textId="77777777" w:rsidTr="00D6013A">
        <w:trPr>
          <w:trHeight w:val="229"/>
        </w:trPr>
        <w:tc>
          <w:tcPr>
            <w:tcW w:w="428" w:type="dxa"/>
            <w:tcBorders>
              <w:top w:val="single" w:sz="4" w:space="0" w:color="auto"/>
            </w:tcBorders>
          </w:tcPr>
          <w:p w14:paraId="23312811" w14:textId="77777777" w:rsidR="007947F2" w:rsidRPr="007947F2" w:rsidRDefault="007947F2" w:rsidP="007947F2">
            <w:pPr>
              <w:spacing w:line="210" w:lineRule="exact"/>
              <w:ind w:left="69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2FDACEB2" w14:textId="77777777" w:rsidR="007947F2" w:rsidRPr="007947F2" w:rsidRDefault="007947F2" w:rsidP="007947F2">
            <w:pPr>
              <w:spacing w:line="210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Silnik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838572E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2.1</w:t>
            </w: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24757BB8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Wysokoprężny z turbodoładowaniem</w:t>
            </w:r>
          </w:p>
        </w:tc>
      </w:tr>
      <w:tr w:rsidR="007947F2" w:rsidRPr="007947F2" w14:paraId="7BA8E05A" w14:textId="77777777" w:rsidTr="00D6013A">
        <w:trPr>
          <w:trHeight w:val="403"/>
        </w:trPr>
        <w:tc>
          <w:tcPr>
            <w:tcW w:w="428" w:type="dxa"/>
          </w:tcPr>
          <w:p w14:paraId="17B77399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73DA69B4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1D161647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2.2</w:t>
            </w:r>
          </w:p>
        </w:tc>
        <w:tc>
          <w:tcPr>
            <w:tcW w:w="6031" w:type="dxa"/>
          </w:tcPr>
          <w:p w14:paraId="73616D3E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Moc silnika min. 135 KM, moment obrotowy min. 320Nm</w:t>
            </w:r>
          </w:p>
        </w:tc>
      </w:tr>
      <w:tr w:rsidR="007947F2" w:rsidRPr="007947F2" w14:paraId="38F39C5A" w14:textId="77777777" w:rsidTr="00D6013A">
        <w:trPr>
          <w:trHeight w:val="459"/>
        </w:trPr>
        <w:tc>
          <w:tcPr>
            <w:tcW w:w="428" w:type="dxa"/>
          </w:tcPr>
          <w:p w14:paraId="18B3CE37" w14:textId="77777777" w:rsidR="007947F2" w:rsidRPr="007947F2" w:rsidRDefault="007947F2" w:rsidP="007947F2">
            <w:pPr>
              <w:spacing w:line="227" w:lineRule="exact"/>
              <w:ind w:left="69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3.</w:t>
            </w:r>
          </w:p>
        </w:tc>
        <w:tc>
          <w:tcPr>
            <w:tcW w:w="2161" w:type="dxa"/>
          </w:tcPr>
          <w:p w14:paraId="44FACEA6" w14:textId="77777777" w:rsidR="007947F2" w:rsidRPr="007947F2" w:rsidRDefault="007947F2" w:rsidP="007947F2">
            <w:pPr>
              <w:spacing w:line="227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Zespół napędowy</w:t>
            </w:r>
          </w:p>
        </w:tc>
        <w:tc>
          <w:tcPr>
            <w:tcW w:w="590" w:type="dxa"/>
          </w:tcPr>
          <w:p w14:paraId="64D698C2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3.1</w:t>
            </w:r>
          </w:p>
        </w:tc>
        <w:tc>
          <w:tcPr>
            <w:tcW w:w="6031" w:type="dxa"/>
          </w:tcPr>
          <w:p w14:paraId="17AF3E3E" w14:textId="77777777" w:rsidR="007947F2" w:rsidRPr="007947F2" w:rsidRDefault="007947F2" w:rsidP="007947F2">
            <w:pPr>
              <w:spacing w:line="23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Skrzynia biegów manualna synchronizowana min. 6 biegów do przodu i bieg wsteczny</w:t>
            </w:r>
          </w:p>
        </w:tc>
      </w:tr>
      <w:tr w:rsidR="007947F2" w:rsidRPr="007947F2" w14:paraId="6A1CED61" w14:textId="77777777" w:rsidTr="00D6013A">
        <w:trPr>
          <w:trHeight w:val="228"/>
        </w:trPr>
        <w:tc>
          <w:tcPr>
            <w:tcW w:w="428" w:type="dxa"/>
          </w:tcPr>
          <w:p w14:paraId="74C1FBA3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50DF9F57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2DF0A1A7" w14:textId="77777777" w:rsidR="007947F2" w:rsidRPr="007947F2" w:rsidRDefault="007947F2" w:rsidP="007947F2">
            <w:pPr>
              <w:spacing w:line="209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3.2</w:t>
            </w:r>
          </w:p>
        </w:tc>
        <w:tc>
          <w:tcPr>
            <w:tcW w:w="6031" w:type="dxa"/>
          </w:tcPr>
          <w:p w14:paraId="03763D5E" w14:textId="77777777" w:rsidR="007947F2" w:rsidRPr="007947F2" w:rsidRDefault="007947F2" w:rsidP="007947F2">
            <w:pPr>
              <w:spacing w:line="209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Napęd na koła przednie lub tylne</w:t>
            </w:r>
          </w:p>
        </w:tc>
      </w:tr>
      <w:tr w:rsidR="007947F2" w:rsidRPr="007947F2" w14:paraId="07663193" w14:textId="77777777" w:rsidTr="00D6013A">
        <w:trPr>
          <w:trHeight w:val="228"/>
        </w:trPr>
        <w:tc>
          <w:tcPr>
            <w:tcW w:w="428" w:type="dxa"/>
          </w:tcPr>
          <w:p w14:paraId="72CB7ED9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03CE3828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194D0A9C" w14:textId="77777777" w:rsidR="007947F2" w:rsidRPr="007947F2" w:rsidRDefault="007947F2" w:rsidP="007947F2">
            <w:pPr>
              <w:spacing w:line="209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3.3</w:t>
            </w:r>
          </w:p>
        </w:tc>
        <w:tc>
          <w:tcPr>
            <w:tcW w:w="6031" w:type="dxa"/>
          </w:tcPr>
          <w:p w14:paraId="3B9CBF5D" w14:textId="77777777" w:rsidR="007947F2" w:rsidRPr="007947F2" w:rsidRDefault="007947F2" w:rsidP="007947F2">
            <w:pPr>
              <w:spacing w:line="209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Koła 16 cali, opony wielosezonowe </w:t>
            </w:r>
            <w:proofErr w:type="spellStart"/>
            <w:r w:rsidRPr="007947F2">
              <w:rPr>
                <w:sz w:val="20"/>
              </w:rPr>
              <w:t>kpl</w:t>
            </w:r>
            <w:proofErr w:type="spellEnd"/>
            <w:r w:rsidRPr="007947F2">
              <w:rPr>
                <w:sz w:val="20"/>
              </w:rPr>
              <w:t xml:space="preserve"> letni i zimowy</w:t>
            </w:r>
          </w:p>
        </w:tc>
      </w:tr>
      <w:tr w:rsidR="007947F2" w:rsidRPr="007947F2" w14:paraId="451E8807" w14:textId="77777777" w:rsidTr="00D6013A">
        <w:trPr>
          <w:trHeight w:val="460"/>
        </w:trPr>
        <w:tc>
          <w:tcPr>
            <w:tcW w:w="428" w:type="dxa"/>
          </w:tcPr>
          <w:p w14:paraId="76887F42" w14:textId="77777777" w:rsidR="007947F2" w:rsidRPr="007947F2" w:rsidRDefault="007947F2" w:rsidP="007947F2">
            <w:pPr>
              <w:spacing w:line="227" w:lineRule="exact"/>
              <w:ind w:left="69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4.</w:t>
            </w:r>
          </w:p>
        </w:tc>
        <w:tc>
          <w:tcPr>
            <w:tcW w:w="2161" w:type="dxa"/>
          </w:tcPr>
          <w:p w14:paraId="6D870348" w14:textId="77777777" w:rsidR="007947F2" w:rsidRPr="007947F2" w:rsidRDefault="007947F2" w:rsidP="007947F2">
            <w:pPr>
              <w:spacing w:line="227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Układ hamulcowy</w:t>
            </w:r>
          </w:p>
        </w:tc>
        <w:tc>
          <w:tcPr>
            <w:tcW w:w="590" w:type="dxa"/>
          </w:tcPr>
          <w:p w14:paraId="6F95C82E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4.1</w:t>
            </w:r>
          </w:p>
        </w:tc>
        <w:tc>
          <w:tcPr>
            <w:tcW w:w="6031" w:type="dxa"/>
          </w:tcPr>
          <w:p w14:paraId="602D839F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Z systemem wspomagania nagłego hamowania typu BAS lub</w:t>
            </w:r>
          </w:p>
          <w:p w14:paraId="4D1F4ECA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Równoważne</w:t>
            </w:r>
          </w:p>
        </w:tc>
      </w:tr>
      <w:tr w:rsidR="007947F2" w:rsidRPr="007947F2" w14:paraId="5AA5F04A" w14:textId="77777777" w:rsidTr="00D6013A">
        <w:trPr>
          <w:trHeight w:val="229"/>
        </w:trPr>
        <w:tc>
          <w:tcPr>
            <w:tcW w:w="428" w:type="dxa"/>
          </w:tcPr>
          <w:p w14:paraId="3F555CEB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48DA7E2F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0127B09D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4.2</w:t>
            </w:r>
          </w:p>
        </w:tc>
        <w:tc>
          <w:tcPr>
            <w:tcW w:w="6031" w:type="dxa"/>
          </w:tcPr>
          <w:p w14:paraId="6AAF1AD9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Z układem zapobiegającym blokowaniu kół podczas hamowania ABS</w:t>
            </w:r>
          </w:p>
        </w:tc>
      </w:tr>
      <w:tr w:rsidR="007947F2" w:rsidRPr="007947F2" w14:paraId="5DB77636" w14:textId="77777777" w:rsidTr="00D6013A">
        <w:trPr>
          <w:trHeight w:val="229"/>
        </w:trPr>
        <w:tc>
          <w:tcPr>
            <w:tcW w:w="428" w:type="dxa"/>
          </w:tcPr>
          <w:p w14:paraId="2B003D0C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4332B9FE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0C162DCD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4.3</w:t>
            </w:r>
          </w:p>
        </w:tc>
        <w:tc>
          <w:tcPr>
            <w:tcW w:w="6031" w:type="dxa"/>
          </w:tcPr>
          <w:p w14:paraId="49E7D3DC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Hamulce tarczowe obu osi</w:t>
            </w:r>
          </w:p>
        </w:tc>
      </w:tr>
      <w:tr w:rsidR="007947F2" w:rsidRPr="007947F2" w14:paraId="56DB12B6" w14:textId="77777777" w:rsidTr="00D6013A">
        <w:trPr>
          <w:trHeight w:val="229"/>
        </w:trPr>
        <w:tc>
          <w:tcPr>
            <w:tcW w:w="428" w:type="dxa"/>
          </w:tcPr>
          <w:p w14:paraId="623EE6E8" w14:textId="77777777" w:rsidR="007947F2" w:rsidRPr="007947F2" w:rsidRDefault="007947F2" w:rsidP="007947F2">
            <w:pPr>
              <w:spacing w:line="210" w:lineRule="exact"/>
              <w:ind w:left="69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5.</w:t>
            </w:r>
          </w:p>
        </w:tc>
        <w:tc>
          <w:tcPr>
            <w:tcW w:w="2161" w:type="dxa"/>
          </w:tcPr>
          <w:p w14:paraId="222D44B3" w14:textId="77777777" w:rsidR="007947F2" w:rsidRPr="007947F2" w:rsidRDefault="007947F2" w:rsidP="007947F2">
            <w:pPr>
              <w:spacing w:line="210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Układ kierowniczy</w:t>
            </w:r>
          </w:p>
        </w:tc>
        <w:tc>
          <w:tcPr>
            <w:tcW w:w="590" w:type="dxa"/>
          </w:tcPr>
          <w:p w14:paraId="3DB14884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5.</w:t>
            </w:r>
          </w:p>
        </w:tc>
        <w:tc>
          <w:tcPr>
            <w:tcW w:w="6031" w:type="dxa"/>
          </w:tcPr>
          <w:p w14:paraId="5537C05A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Wspomaganie układu</w:t>
            </w:r>
          </w:p>
        </w:tc>
      </w:tr>
      <w:tr w:rsidR="007947F2" w:rsidRPr="007947F2" w14:paraId="587B199B" w14:textId="77777777" w:rsidTr="00D6013A">
        <w:trPr>
          <w:trHeight w:val="229"/>
        </w:trPr>
        <w:tc>
          <w:tcPr>
            <w:tcW w:w="428" w:type="dxa"/>
          </w:tcPr>
          <w:p w14:paraId="2D69BE0A" w14:textId="77777777" w:rsidR="007947F2" w:rsidRPr="007947F2" w:rsidRDefault="007947F2" w:rsidP="007947F2">
            <w:pPr>
              <w:spacing w:line="210" w:lineRule="exact"/>
              <w:ind w:left="69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6.</w:t>
            </w:r>
          </w:p>
        </w:tc>
        <w:tc>
          <w:tcPr>
            <w:tcW w:w="2161" w:type="dxa"/>
          </w:tcPr>
          <w:p w14:paraId="4CAC4B04" w14:textId="77777777" w:rsidR="007947F2" w:rsidRPr="007947F2" w:rsidRDefault="007947F2" w:rsidP="007947F2">
            <w:pPr>
              <w:spacing w:line="210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Zawieszenie</w:t>
            </w:r>
          </w:p>
        </w:tc>
        <w:tc>
          <w:tcPr>
            <w:tcW w:w="590" w:type="dxa"/>
          </w:tcPr>
          <w:p w14:paraId="08C6B9F0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6.1</w:t>
            </w:r>
          </w:p>
        </w:tc>
        <w:tc>
          <w:tcPr>
            <w:tcW w:w="6031" w:type="dxa"/>
          </w:tcPr>
          <w:p w14:paraId="4AD7EBBA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Oś przednia: zawieszenie niezależne na wahaczach poprzecznych</w:t>
            </w:r>
          </w:p>
        </w:tc>
      </w:tr>
      <w:tr w:rsidR="007947F2" w:rsidRPr="007947F2" w14:paraId="7400D8C9" w14:textId="77777777" w:rsidTr="00D6013A">
        <w:trPr>
          <w:trHeight w:val="368"/>
        </w:trPr>
        <w:tc>
          <w:tcPr>
            <w:tcW w:w="428" w:type="dxa"/>
          </w:tcPr>
          <w:p w14:paraId="059243C0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573DDA91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7AF6C0E4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6.2</w:t>
            </w:r>
          </w:p>
        </w:tc>
        <w:tc>
          <w:tcPr>
            <w:tcW w:w="6031" w:type="dxa"/>
          </w:tcPr>
          <w:p w14:paraId="6752F153" w14:textId="77777777" w:rsidR="007947F2" w:rsidRPr="007947F2" w:rsidRDefault="007947F2" w:rsidP="007947F2">
            <w:pPr>
              <w:ind w:left="70"/>
              <w:rPr>
                <w:sz w:val="20"/>
              </w:rPr>
            </w:pPr>
            <w:r w:rsidRPr="007947F2">
              <w:rPr>
                <w:sz w:val="20"/>
              </w:rPr>
              <w:t>Oś tylna: zawieszenie resorowane.</w:t>
            </w:r>
          </w:p>
        </w:tc>
      </w:tr>
      <w:tr w:rsidR="007947F2" w:rsidRPr="007947F2" w14:paraId="679EEE35" w14:textId="77777777" w:rsidTr="00D6013A">
        <w:trPr>
          <w:trHeight w:val="460"/>
        </w:trPr>
        <w:tc>
          <w:tcPr>
            <w:tcW w:w="428" w:type="dxa"/>
          </w:tcPr>
          <w:p w14:paraId="5F899CD7" w14:textId="77777777" w:rsidR="007947F2" w:rsidRPr="007947F2" w:rsidRDefault="007947F2" w:rsidP="007947F2">
            <w:pPr>
              <w:spacing w:line="227" w:lineRule="exact"/>
              <w:ind w:left="69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7.</w:t>
            </w:r>
          </w:p>
        </w:tc>
        <w:tc>
          <w:tcPr>
            <w:tcW w:w="2161" w:type="dxa"/>
          </w:tcPr>
          <w:p w14:paraId="3D52CDD4" w14:textId="77777777" w:rsidR="007947F2" w:rsidRPr="007947F2" w:rsidRDefault="007947F2" w:rsidP="007947F2">
            <w:pPr>
              <w:spacing w:line="227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Ogrzewanie i</w:t>
            </w:r>
          </w:p>
          <w:p w14:paraId="2CAF232C" w14:textId="77777777" w:rsidR="007947F2" w:rsidRPr="007947F2" w:rsidRDefault="007947F2" w:rsidP="007947F2">
            <w:pPr>
              <w:spacing w:line="213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wentylacja</w:t>
            </w:r>
          </w:p>
        </w:tc>
        <w:tc>
          <w:tcPr>
            <w:tcW w:w="590" w:type="dxa"/>
          </w:tcPr>
          <w:p w14:paraId="55E50AB4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7.1</w:t>
            </w:r>
          </w:p>
        </w:tc>
        <w:tc>
          <w:tcPr>
            <w:tcW w:w="6031" w:type="dxa"/>
          </w:tcPr>
          <w:p w14:paraId="4ED86C50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Ogrzewanie cieczą chłodzącą silnik, dotyczy również przedziału</w:t>
            </w:r>
          </w:p>
          <w:p w14:paraId="5FC0197E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proofErr w:type="spellStart"/>
            <w:r w:rsidRPr="007947F2">
              <w:rPr>
                <w:sz w:val="20"/>
              </w:rPr>
              <w:t>Terapeutycnego</w:t>
            </w:r>
            <w:proofErr w:type="spellEnd"/>
          </w:p>
        </w:tc>
      </w:tr>
      <w:tr w:rsidR="007947F2" w:rsidRPr="007947F2" w14:paraId="4A159E65" w14:textId="77777777" w:rsidTr="00D6013A">
        <w:trPr>
          <w:trHeight w:val="459"/>
        </w:trPr>
        <w:tc>
          <w:tcPr>
            <w:tcW w:w="428" w:type="dxa"/>
          </w:tcPr>
          <w:p w14:paraId="5725559F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4E52A3F4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5368B6C2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7.2</w:t>
            </w:r>
          </w:p>
        </w:tc>
        <w:tc>
          <w:tcPr>
            <w:tcW w:w="6031" w:type="dxa"/>
          </w:tcPr>
          <w:p w14:paraId="733818A0" w14:textId="77777777" w:rsidR="007947F2" w:rsidRPr="007947F2" w:rsidRDefault="007947F2" w:rsidP="007947F2">
            <w:pPr>
              <w:spacing w:line="230" w:lineRule="exact"/>
              <w:ind w:left="70" w:right="160"/>
              <w:rPr>
                <w:sz w:val="20"/>
              </w:rPr>
            </w:pPr>
            <w:r w:rsidRPr="007947F2">
              <w:rPr>
                <w:sz w:val="20"/>
              </w:rPr>
              <w:t>Ogrzewanie postojowe – grzejnik elektryczny z sieci 230V z możliwością ustawienia temperatury i termostatem o mocy min. 2,0 kW</w:t>
            </w:r>
          </w:p>
        </w:tc>
      </w:tr>
      <w:tr w:rsidR="007947F2" w:rsidRPr="007947F2" w14:paraId="37DF0F07" w14:textId="77777777" w:rsidTr="00D6013A">
        <w:trPr>
          <w:trHeight w:val="919"/>
        </w:trPr>
        <w:tc>
          <w:tcPr>
            <w:tcW w:w="428" w:type="dxa"/>
          </w:tcPr>
          <w:p w14:paraId="3A6A74AA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210A6DC9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28226B33" w14:textId="77777777" w:rsidR="007947F2" w:rsidRPr="007947F2" w:rsidRDefault="007947F2" w:rsidP="007947F2">
            <w:pPr>
              <w:spacing w:line="226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7.3</w:t>
            </w:r>
          </w:p>
        </w:tc>
        <w:tc>
          <w:tcPr>
            <w:tcW w:w="6031" w:type="dxa"/>
          </w:tcPr>
          <w:p w14:paraId="4B773953" w14:textId="77777777" w:rsidR="007947F2" w:rsidRPr="007947F2" w:rsidRDefault="007947F2" w:rsidP="007947F2">
            <w:pPr>
              <w:ind w:left="70" w:right="494" w:hanging="1"/>
              <w:rPr>
                <w:sz w:val="20"/>
              </w:rPr>
            </w:pPr>
            <w:r w:rsidRPr="007947F2">
              <w:rPr>
                <w:sz w:val="20"/>
              </w:rPr>
              <w:t>Niezależny od silnika system ogrzewania przedziału kierowcy i przedziału terapeutycznego, umożliwiający niezależne ogrzanie silnika przed rozruchem, kabiny kierowcy i przedziału terapeutycznego z możliwością ustawienia temperatury i termostatem</w:t>
            </w:r>
          </w:p>
        </w:tc>
      </w:tr>
      <w:tr w:rsidR="007947F2" w:rsidRPr="007947F2" w14:paraId="5387EC89" w14:textId="77777777" w:rsidTr="00D6013A">
        <w:trPr>
          <w:trHeight w:val="688"/>
        </w:trPr>
        <w:tc>
          <w:tcPr>
            <w:tcW w:w="428" w:type="dxa"/>
          </w:tcPr>
          <w:p w14:paraId="03504C46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3A8ACCE8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79E3B1F4" w14:textId="77777777" w:rsidR="007947F2" w:rsidRPr="007947F2" w:rsidRDefault="007947F2" w:rsidP="007947F2">
            <w:pPr>
              <w:spacing w:line="226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7.4</w:t>
            </w:r>
          </w:p>
        </w:tc>
        <w:tc>
          <w:tcPr>
            <w:tcW w:w="6031" w:type="dxa"/>
          </w:tcPr>
          <w:p w14:paraId="2F2ECE09" w14:textId="77777777" w:rsidR="007947F2" w:rsidRPr="007947F2" w:rsidRDefault="007947F2" w:rsidP="007947F2">
            <w:pPr>
              <w:spacing w:line="226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Mechaniczna wentylacja </w:t>
            </w:r>
            <w:proofErr w:type="spellStart"/>
            <w:r w:rsidRPr="007947F2">
              <w:rPr>
                <w:sz w:val="20"/>
              </w:rPr>
              <w:t>nawiewno</w:t>
            </w:r>
            <w:proofErr w:type="spellEnd"/>
            <w:r w:rsidRPr="007947F2">
              <w:rPr>
                <w:sz w:val="20"/>
              </w:rPr>
              <w:t>-wywiewna; zapewniająca możliwość</w:t>
            </w:r>
          </w:p>
          <w:p w14:paraId="31A2F46E" w14:textId="77777777" w:rsidR="007947F2" w:rsidRPr="007947F2" w:rsidRDefault="007947F2" w:rsidP="007947F2">
            <w:pPr>
              <w:spacing w:before="3" w:line="230" w:lineRule="exact"/>
              <w:ind w:left="70" w:hanging="1"/>
              <w:rPr>
                <w:sz w:val="20"/>
              </w:rPr>
            </w:pPr>
            <w:r w:rsidRPr="007947F2">
              <w:rPr>
                <w:sz w:val="20"/>
              </w:rPr>
              <w:t>min. dwudziestokrotnej wymiany powietrza na godzinę w czasie postoju pojazdu</w:t>
            </w:r>
          </w:p>
        </w:tc>
      </w:tr>
      <w:tr w:rsidR="007947F2" w:rsidRPr="007947F2" w14:paraId="47826BB0" w14:textId="77777777" w:rsidTr="00D6013A">
        <w:trPr>
          <w:trHeight w:val="460"/>
        </w:trPr>
        <w:tc>
          <w:tcPr>
            <w:tcW w:w="428" w:type="dxa"/>
          </w:tcPr>
          <w:p w14:paraId="208A360A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7147D12E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6B30D0B6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7.5</w:t>
            </w:r>
          </w:p>
        </w:tc>
        <w:tc>
          <w:tcPr>
            <w:tcW w:w="6031" w:type="dxa"/>
          </w:tcPr>
          <w:p w14:paraId="4AC3D1D3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Klimatyzacja przedziału terapeutycznego i kabiny kierowcy –</w:t>
            </w:r>
          </w:p>
          <w:p w14:paraId="5555614B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proofErr w:type="spellStart"/>
            <w:r w:rsidRPr="007947F2">
              <w:rPr>
                <w:sz w:val="20"/>
              </w:rPr>
              <w:t>dwuparownikowa</w:t>
            </w:r>
            <w:proofErr w:type="spellEnd"/>
            <w:r w:rsidRPr="007947F2">
              <w:rPr>
                <w:sz w:val="20"/>
              </w:rPr>
              <w:t xml:space="preserve"> z niezależną regulacją temperatury i siły nadmuchu dla</w:t>
            </w:r>
          </w:p>
        </w:tc>
      </w:tr>
    </w:tbl>
    <w:p w14:paraId="716A18EC" w14:textId="77777777" w:rsidR="007947F2" w:rsidRPr="007947F2" w:rsidRDefault="007947F2" w:rsidP="007947F2">
      <w:pPr>
        <w:spacing w:line="213" w:lineRule="exact"/>
        <w:rPr>
          <w:sz w:val="20"/>
        </w:rPr>
        <w:sectPr w:rsidR="007947F2" w:rsidRPr="007947F2" w:rsidSect="007947F2">
          <w:footerReference w:type="default" r:id="rId7"/>
          <w:pgSz w:w="11900" w:h="16840"/>
          <w:pgMar w:top="640" w:right="1220" w:bottom="880" w:left="1240" w:header="708" w:footer="697" w:gutter="0"/>
          <w:pgNumType w:start="1"/>
          <w:cols w:space="708"/>
        </w:sectPr>
      </w:pPr>
    </w:p>
    <w:tbl>
      <w:tblPr>
        <w:tblStyle w:val="TableNormal2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61"/>
        <w:gridCol w:w="590"/>
        <w:gridCol w:w="6031"/>
      </w:tblGrid>
      <w:tr w:rsidR="007947F2" w:rsidRPr="007947F2" w14:paraId="35DB4ECA" w14:textId="77777777" w:rsidTr="00D6013A">
        <w:trPr>
          <w:trHeight w:val="229"/>
        </w:trPr>
        <w:tc>
          <w:tcPr>
            <w:tcW w:w="428" w:type="dxa"/>
          </w:tcPr>
          <w:p w14:paraId="0E4B1BB6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7272BFE6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3738CFE5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6031" w:type="dxa"/>
          </w:tcPr>
          <w:p w14:paraId="198C490E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przedziału terapeutycznego i kabiny kierowcy.</w:t>
            </w:r>
          </w:p>
        </w:tc>
      </w:tr>
      <w:tr w:rsidR="007947F2" w:rsidRPr="007947F2" w14:paraId="71D55010" w14:textId="77777777" w:rsidTr="00D6013A">
        <w:trPr>
          <w:trHeight w:val="460"/>
        </w:trPr>
        <w:tc>
          <w:tcPr>
            <w:tcW w:w="428" w:type="dxa"/>
          </w:tcPr>
          <w:p w14:paraId="396A77C5" w14:textId="77777777" w:rsidR="007947F2" w:rsidRPr="007947F2" w:rsidRDefault="007947F2" w:rsidP="007947F2">
            <w:pPr>
              <w:spacing w:line="227" w:lineRule="exact"/>
              <w:ind w:left="51" w:right="177"/>
              <w:jc w:val="center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8.</w:t>
            </w:r>
          </w:p>
        </w:tc>
        <w:tc>
          <w:tcPr>
            <w:tcW w:w="2161" w:type="dxa"/>
          </w:tcPr>
          <w:p w14:paraId="448198FB" w14:textId="77777777" w:rsidR="007947F2" w:rsidRPr="007947F2" w:rsidRDefault="007947F2" w:rsidP="007947F2">
            <w:pPr>
              <w:spacing w:line="227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Instalacja elektryczna</w:t>
            </w:r>
          </w:p>
        </w:tc>
        <w:tc>
          <w:tcPr>
            <w:tcW w:w="590" w:type="dxa"/>
          </w:tcPr>
          <w:p w14:paraId="3AD6BBE9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8.1</w:t>
            </w:r>
          </w:p>
        </w:tc>
        <w:tc>
          <w:tcPr>
            <w:tcW w:w="6031" w:type="dxa"/>
          </w:tcPr>
          <w:p w14:paraId="5AF3B49B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Alternator o mocy min. 1200 W, zapewniający ładowanie zespołu 2</w:t>
            </w:r>
          </w:p>
          <w:p w14:paraId="52648BC7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Akumulatorów</w:t>
            </w:r>
          </w:p>
          <w:p w14:paraId="76533997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Transformator 250VA</w:t>
            </w:r>
          </w:p>
        </w:tc>
      </w:tr>
      <w:tr w:rsidR="007947F2" w:rsidRPr="007947F2" w14:paraId="21EAADA2" w14:textId="77777777" w:rsidTr="00D6013A">
        <w:trPr>
          <w:trHeight w:val="689"/>
        </w:trPr>
        <w:tc>
          <w:tcPr>
            <w:tcW w:w="428" w:type="dxa"/>
          </w:tcPr>
          <w:p w14:paraId="1F6D598B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4110FA58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4360DB6F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8.2</w:t>
            </w:r>
          </w:p>
        </w:tc>
        <w:tc>
          <w:tcPr>
            <w:tcW w:w="6031" w:type="dxa"/>
          </w:tcPr>
          <w:p w14:paraId="75CF0684" w14:textId="77777777" w:rsidR="007947F2" w:rsidRPr="007947F2" w:rsidRDefault="007947F2" w:rsidP="007947F2">
            <w:pPr>
              <w:ind w:left="70"/>
              <w:rPr>
                <w:sz w:val="20"/>
              </w:rPr>
            </w:pPr>
            <w:r w:rsidRPr="007947F2">
              <w:rPr>
                <w:sz w:val="20"/>
              </w:rPr>
              <w:t>Zespół dwóch akumulatorów litowych o odpowiednio dużej pojemności, każdy z akumulatorów o pojemności nie mniejszej jak 100 Ah do zasilania</w:t>
            </w:r>
          </w:p>
          <w:p w14:paraId="2239E3F3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wszystkich odbiorników prądu.</w:t>
            </w:r>
          </w:p>
        </w:tc>
      </w:tr>
      <w:tr w:rsidR="007947F2" w:rsidRPr="007947F2" w14:paraId="47C6925F" w14:textId="77777777" w:rsidTr="00D6013A">
        <w:trPr>
          <w:trHeight w:val="919"/>
        </w:trPr>
        <w:tc>
          <w:tcPr>
            <w:tcW w:w="428" w:type="dxa"/>
          </w:tcPr>
          <w:p w14:paraId="4313D6D9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6B26291B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3203EEB0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8.3</w:t>
            </w:r>
          </w:p>
        </w:tc>
        <w:tc>
          <w:tcPr>
            <w:tcW w:w="6031" w:type="dxa"/>
          </w:tcPr>
          <w:p w14:paraId="5BE8B5C5" w14:textId="77777777" w:rsidR="007947F2" w:rsidRPr="007947F2" w:rsidRDefault="007947F2" w:rsidP="007947F2">
            <w:pPr>
              <w:ind w:left="70"/>
              <w:rPr>
                <w:sz w:val="20"/>
              </w:rPr>
            </w:pPr>
            <w:r w:rsidRPr="007947F2">
              <w:rPr>
                <w:sz w:val="20"/>
              </w:rPr>
              <w:t>Zasilanie zewnętrzne 230V z 2 gniazdami wewnętrznymi z zabezpieczeniem uniemożliwiającym uruchomienie silnika przy podłączonym zasilaniu zewnętrznym i zabezpieczeniem</w:t>
            </w:r>
          </w:p>
          <w:p w14:paraId="09922C9F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Przeciwporażeniowym</w:t>
            </w:r>
          </w:p>
        </w:tc>
      </w:tr>
      <w:tr w:rsidR="007947F2" w:rsidRPr="007947F2" w14:paraId="1067D0DE" w14:textId="77777777" w:rsidTr="00D6013A">
        <w:trPr>
          <w:trHeight w:val="1840"/>
        </w:trPr>
        <w:tc>
          <w:tcPr>
            <w:tcW w:w="428" w:type="dxa"/>
          </w:tcPr>
          <w:p w14:paraId="27EA32B6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5EA82EAE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7513BCBF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8..4</w:t>
            </w:r>
          </w:p>
        </w:tc>
        <w:tc>
          <w:tcPr>
            <w:tcW w:w="6031" w:type="dxa"/>
          </w:tcPr>
          <w:p w14:paraId="113CEF0A" w14:textId="77777777" w:rsidR="007947F2" w:rsidRPr="007947F2" w:rsidRDefault="007947F2" w:rsidP="007947F2">
            <w:pPr>
              <w:ind w:left="70"/>
              <w:rPr>
                <w:sz w:val="20"/>
              </w:rPr>
            </w:pPr>
            <w:r w:rsidRPr="007947F2">
              <w:rPr>
                <w:sz w:val="20"/>
              </w:rPr>
              <w:t>Układ zasilania zewnętrznego o napięciu 230V 50Hz spełniający następujące wymagania:</w:t>
            </w:r>
          </w:p>
          <w:p w14:paraId="69AB0BA7" w14:textId="77777777" w:rsidR="007947F2" w:rsidRPr="007947F2" w:rsidRDefault="007947F2" w:rsidP="007947F2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ind w:right="927" w:hanging="360"/>
              <w:rPr>
                <w:sz w:val="20"/>
              </w:rPr>
            </w:pPr>
            <w:r w:rsidRPr="007947F2">
              <w:rPr>
                <w:sz w:val="20"/>
              </w:rPr>
              <w:t>pokrywający zapotrzebowanie na energię elektryczną wszystkich urządzeń</w:t>
            </w:r>
            <w:r w:rsidRPr="007947F2">
              <w:rPr>
                <w:spacing w:val="1"/>
                <w:sz w:val="20"/>
              </w:rPr>
              <w:t xml:space="preserve"> </w:t>
            </w:r>
            <w:r w:rsidRPr="007947F2">
              <w:rPr>
                <w:sz w:val="20"/>
              </w:rPr>
              <w:t>ambulansu</w:t>
            </w:r>
          </w:p>
          <w:p w14:paraId="61EAE846" w14:textId="77777777" w:rsidR="007947F2" w:rsidRPr="007947F2" w:rsidRDefault="007947F2" w:rsidP="007947F2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line="230" w:lineRule="exact"/>
              <w:rPr>
                <w:sz w:val="20"/>
              </w:rPr>
            </w:pPr>
            <w:r w:rsidRPr="007947F2">
              <w:rPr>
                <w:sz w:val="20"/>
              </w:rPr>
              <w:t>uniemożliwiający rozruch silnika przy podłączonym</w:t>
            </w:r>
            <w:r w:rsidRPr="007947F2">
              <w:rPr>
                <w:spacing w:val="-14"/>
                <w:sz w:val="20"/>
              </w:rPr>
              <w:t xml:space="preserve"> </w:t>
            </w:r>
            <w:r w:rsidRPr="007947F2">
              <w:rPr>
                <w:sz w:val="20"/>
              </w:rPr>
              <w:t>zasilaniu</w:t>
            </w:r>
          </w:p>
          <w:p w14:paraId="0BDDA0C5" w14:textId="77777777" w:rsidR="007947F2" w:rsidRPr="007947F2" w:rsidRDefault="007947F2" w:rsidP="007947F2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line="230" w:lineRule="exact"/>
              <w:rPr>
                <w:sz w:val="20"/>
              </w:rPr>
            </w:pPr>
            <w:r w:rsidRPr="007947F2">
              <w:rPr>
                <w:sz w:val="20"/>
              </w:rPr>
              <w:t>posiadający zabezpieczenie</w:t>
            </w:r>
            <w:r w:rsidRPr="007947F2">
              <w:rPr>
                <w:spacing w:val="-3"/>
                <w:sz w:val="20"/>
              </w:rPr>
              <w:t xml:space="preserve"> </w:t>
            </w:r>
            <w:r w:rsidRPr="007947F2">
              <w:rPr>
                <w:sz w:val="20"/>
              </w:rPr>
              <w:t>przeciwporażeniowe</w:t>
            </w:r>
          </w:p>
          <w:p w14:paraId="506D6927" w14:textId="77777777" w:rsidR="007947F2" w:rsidRPr="007947F2" w:rsidRDefault="007947F2" w:rsidP="007947F2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line="230" w:lineRule="atLeast"/>
              <w:ind w:right="447" w:hanging="360"/>
              <w:rPr>
                <w:sz w:val="20"/>
              </w:rPr>
            </w:pPr>
            <w:r w:rsidRPr="007947F2">
              <w:rPr>
                <w:sz w:val="20"/>
              </w:rPr>
              <w:t>posiadający automatyczną ładowarkę akumulatorową zapewniającą jednoczesne ładowanie dwóch</w:t>
            </w:r>
            <w:r w:rsidRPr="007947F2">
              <w:rPr>
                <w:spacing w:val="-13"/>
                <w:sz w:val="20"/>
              </w:rPr>
              <w:t xml:space="preserve"> </w:t>
            </w:r>
            <w:r w:rsidRPr="007947F2">
              <w:rPr>
                <w:sz w:val="20"/>
              </w:rPr>
              <w:t>akumulatorów</w:t>
            </w:r>
          </w:p>
        </w:tc>
      </w:tr>
      <w:tr w:rsidR="007947F2" w:rsidRPr="007947F2" w14:paraId="32448C6A" w14:textId="77777777" w:rsidTr="00D6013A">
        <w:trPr>
          <w:trHeight w:val="229"/>
        </w:trPr>
        <w:tc>
          <w:tcPr>
            <w:tcW w:w="428" w:type="dxa"/>
          </w:tcPr>
          <w:p w14:paraId="79C48400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0308EC6A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08624E17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8.5</w:t>
            </w:r>
          </w:p>
        </w:tc>
        <w:tc>
          <w:tcPr>
            <w:tcW w:w="6031" w:type="dxa"/>
          </w:tcPr>
          <w:p w14:paraId="3E5A88F2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W części terapeutycznej znajdują się 2 podłączenia 12 V, 4 podłączenia USB</w:t>
            </w:r>
          </w:p>
        </w:tc>
      </w:tr>
      <w:tr w:rsidR="007947F2" w:rsidRPr="007947F2" w14:paraId="2431383C" w14:textId="77777777" w:rsidTr="00D6013A">
        <w:trPr>
          <w:trHeight w:val="689"/>
        </w:trPr>
        <w:tc>
          <w:tcPr>
            <w:tcW w:w="428" w:type="dxa"/>
          </w:tcPr>
          <w:p w14:paraId="0ACB8744" w14:textId="77777777" w:rsidR="007947F2" w:rsidRPr="007947F2" w:rsidRDefault="007947F2" w:rsidP="007947F2">
            <w:pPr>
              <w:spacing w:line="227" w:lineRule="exact"/>
              <w:ind w:left="51" w:right="177"/>
              <w:jc w:val="center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9.</w:t>
            </w:r>
          </w:p>
        </w:tc>
        <w:tc>
          <w:tcPr>
            <w:tcW w:w="2161" w:type="dxa"/>
          </w:tcPr>
          <w:p w14:paraId="3D10FD7E" w14:textId="77777777" w:rsidR="007947F2" w:rsidRPr="007947F2" w:rsidRDefault="007947F2" w:rsidP="007947F2">
            <w:pPr>
              <w:spacing w:line="227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Oznakowanie pojazdu</w:t>
            </w:r>
          </w:p>
        </w:tc>
        <w:tc>
          <w:tcPr>
            <w:tcW w:w="590" w:type="dxa"/>
          </w:tcPr>
          <w:p w14:paraId="4FD990AE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9.1</w:t>
            </w:r>
          </w:p>
        </w:tc>
        <w:tc>
          <w:tcPr>
            <w:tcW w:w="6031" w:type="dxa"/>
          </w:tcPr>
          <w:p w14:paraId="68904F1B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- na masce pojazdu lustrzane odbicie „FAMILY BUS”</w:t>
            </w:r>
          </w:p>
          <w:p w14:paraId="0337AE3B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- na drzwiach przednich u dołu napis „POLSKIE TOWARZYSTWO PSYCHOTRAUMATOLOGII” </w:t>
            </w:r>
          </w:p>
          <w:p w14:paraId="0A23C4BC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- bok pojazdu logo Towarzystwa</w:t>
            </w:r>
          </w:p>
          <w:p w14:paraId="193F15BA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- tył pojazdu logo towarzystwa oraz opis, „zakup sfinansowany ze środków UE w ramach …”</w:t>
            </w:r>
          </w:p>
        </w:tc>
      </w:tr>
      <w:tr w:rsidR="007947F2" w:rsidRPr="007947F2" w14:paraId="7B71595D" w14:textId="77777777" w:rsidTr="00D6013A">
        <w:trPr>
          <w:trHeight w:val="460"/>
        </w:trPr>
        <w:tc>
          <w:tcPr>
            <w:tcW w:w="428" w:type="dxa"/>
          </w:tcPr>
          <w:p w14:paraId="0F471ED1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3675FEEC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67C16E66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9.2</w:t>
            </w:r>
          </w:p>
        </w:tc>
        <w:tc>
          <w:tcPr>
            <w:tcW w:w="6031" w:type="dxa"/>
          </w:tcPr>
          <w:p w14:paraId="02B52C4E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Dodatkowe lampy obrysowe zamontowane w tylnych górnych częściach nadwozia</w:t>
            </w:r>
          </w:p>
        </w:tc>
      </w:tr>
      <w:tr w:rsidR="007947F2" w:rsidRPr="007947F2" w14:paraId="7C8A2CE1" w14:textId="77777777" w:rsidTr="00D6013A">
        <w:trPr>
          <w:trHeight w:val="919"/>
        </w:trPr>
        <w:tc>
          <w:tcPr>
            <w:tcW w:w="428" w:type="dxa"/>
          </w:tcPr>
          <w:p w14:paraId="467E4B5C" w14:textId="77777777" w:rsidR="007947F2" w:rsidRPr="007947F2" w:rsidRDefault="007947F2" w:rsidP="007947F2">
            <w:pPr>
              <w:spacing w:line="227" w:lineRule="exact"/>
              <w:ind w:left="51" w:right="76"/>
              <w:jc w:val="center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10.</w:t>
            </w:r>
          </w:p>
        </w:tc>
        <w:tc>
          <w:tcPr>
            <w:tcW w:w="2161" w:type="dxa"/>
          </w:tcPr>
          <w:p w14:paraId="761DDBAA" w14:textId="77777777" w:rsidR="007947F2" w:rsidRPr="007947F2" w:rsidRDefault="007947F2" w:rsidP="007947F2">
            <w:pPr>
              <w:spacing w:line="227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Oświetlenie specjalne</w:t>
            </w:r>
          </w:p>
        </w:tc>
        <w:tc>
          <w:tcPr>
            <w:tcW w:w="590" w:type="dxa"/>
          </w:tcPr>
          <w:p w14:paraId="72810164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10.1</w:t>
            </w:r>
          </w:p>
        </w:tc>
        <w:tc>
          <w:tcPr>
            <w:tcW w:w="6031" w:type="dxa"/>
          </w:tcPr>
          <w:p w14:paraId="5A1F4440" w14:textId="77777777" w:rsidR="007947F2" w:rsidRPr="007947F2" w:rsidRDefault="007947F2" w:rsidP="007947F2">
            <w:pPr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Oświetlenie zewnętrzne z 3 stron pojazdu (tył i boki) za światłem rozproszonym do oświetlenia miejsca wokół pojazdu, po min. 1 </w:t>
            </w:r>
            <w:proofErr w:type="spellStart"/>
            <w:r w:rsidRPr="007947F2">
              <w:rPr>
                <w:sz w:val="20"/>
              </w:rPr>
              <w:t>szt</w:t>
            </w:r>
            <w:proofErr w:type="spellEnd"/>
            <w:r w:rsidRPr="007947F2">
              <w:rPr>
                <w:sz w:val="20"/>
              </w:rPr>
              <w:t xml:space="preserve"> z każdej strony, z możliwością włączania/ wyłączania zarówno z kabiny kierowcy jak i przedziału terapeutycznego</w:t>
            </w:r>
          </w:p>
        </w:tc>
      </w:tr>
      <w:tr w:rsidR="007947F2" w:rsidRPr="007947F2" w14:paraId="1942FDFA" w14:textId="77777777" w:rsidTr="00D6013A">
        <w:trPr>
          <w:trHeight w:val="459"/>
        </w:trPr>
        <w:tc>
          <w:tcPr>
            <w:tcW w:w="428" w:type="dxa"/>
          </w:tcPr>
          <w:p w14:paraId="5BE8A793" w14:textId="77777777" w:rsidR="007947F2" w:rsidRPr="007947F2" w:rsidRDefault="007947F2" w:rsidP="007947F2">
            <w:pPr>
              <w:spacing w:line="227" w:lineRule="exact"/>
              <w:ind w:left="51" w:right="76"/>
              <w:jc w:val="center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11.</w:t>
            </w:r>
          </w:p>
        </w:tc>
        <w:tc>
          <w:tcPr>
            <w:tcW w:w="2161" w:type="dxa"/>
          </w:tcPr>
          <w:p w14:paraId="0771ABB7" w14:textId="77777777" w:rsidR="007947F2" w:rsidRPr="007947F2" w:rsidRDefault="007947F2" w:rsidP="007947F2">
            <w:pPr>
              <w:spacing w:line="227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Wyposażenie pojazdu</w:t>
            </w:r>
          </w:p>
        </w:tc>
        <w:tc>
          <w:tcPr>
            <w:tcW w:w="590" w:type="dxa"/>
          </w:tcPr>
          <w:p w14:paraId="2ED541E1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11.1</w:t>
            </w:r>
          </w:p>
        </w:tc>
        <w:tc>
          <w:tcPr>
            <w:tcW w:w="6031" w:type="dxa"/>
          </w:tcPr>
          <w:p w14:paraId="464D29A2" w14:textId="77777777" w:rsidR="007947F2" w:rsidRPr="007947F2" w:rsidRDefault="007947F2" w:rsidP="007947F2">
            <w:pPr>
              <w:spacing w:line="230" w:lineRule="exact"/>
              <w:ind w:left="70" w:right="849"/>
              <w:rPr>
                <w:sz w:val="20"/>
              </w:rPr>
            </w:pPr>
            <w:r w:rsidRPr="007947F2">
              <w:rPr>
                <w:sz w:val="20"/>
              </w:rPr>
              <w:t>Wszystkie miejsca siedzące w kabinie kierowcy wyposażone w bezwładnościowe pasy bezpieczeństwa i zagłówki</w:t>
            </w:r>
          </w:p>
        </w:tc>
      </w:tr>
      <w:tr w:rsidR="007947F2" w:rsidRPr="007947F2" w14:paraId="26C22A61" w14:textId="77777777" w:rsidTr="00D6013A">
        <w:trPr>
          <w:trHeight w:val="229"/>
        </w:trPr>
        <w:tc>
          <w:tcPr>
            <w:tcW w:w="428" w:type="dxa"/>
          </w:tcPr>
          <w:p w14:paraId="3A16164B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7C62171B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5A1D5B2C" w14:textId="77777777" w:rsidR="007947F2" w:rsidRPr="007947F2" w:rsidRDefault="007947F2" w:rsidP="007947F2">
            <w:pPr>
              <w:spacing w:line="209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11.2</w:t>
            </w:r>
          </w:p>
        </w:tc>
        <w:tc>
          <w:tcPr>
            <w:tcW w:w="6031" w:type="dxa"/>
          </w:tcPr>
          <w:p w14:paraId="333F8445" w14:textId="77777777" w:rsidR="007947F2" w:rsidRPr="007947F2" w:rsidRDefault="007947F2" w:rsidP="007947F2">
            <w:pPr>
              <w:spacing w:line="209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Urządzenie do wybijania szyb</w:t>
            </w:r>
          </w:p>
        </w:tc>
      </w:tr>
      <w:tr w:rsidR="007947F2" w:rsidRPr="007947F2" w14:paraId="787E0C40" w14:textId="77777777" w:rsidTr="00D6013A">
        <w:trPr>
          <w:trHeight w:val="229"/>
        </w:trPr>
        <w:tc>
          <w:tcPr>
            <w:tcW w:w="428" w:type="dxa"/>
          </w:tcPr>
          <w:p w14:paraId="01E08084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1CAF010D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00C812F1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11.3</w:t>
            </w:r>
          </w:p>
        </w:tc>
        <w:tc>
          <w:tcPr>
            <w:tcW w:w="6031" w:type="dxa"/>
          </w:tcPr>
          <w:p w14:paraId="168B490C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Dodatkowa gaśnica w przedziale terapeutycznym</w:t>
            </w:r>
          </w:p>
        </w:tc>
      </w:tr>
      <w:tr w:rsidR="007947F2" w:rsidRPr="007947F2" w14:paraId="52F7124E" w14:textId="77777777" w:rsidTr="00D6013A">
        <w:trPr>
          <w:trHeight w:val="229"/>
        </w:trPr>
        <w:tc>
          <w:tcPr>
            <w:tcW w:w="428" w:type="dxa"/>
          </w:tcPr>
          <w:p w14:paraId="16A8F61D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6AF68655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0E8C55E1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11.4</w:t>
            </w:r>
          </w:p>
        </w:tc>
        <w:tc>
          <w:tcPr>
            <w:tcW w:w="6031" w:type="dxa"/>
          </w:tcPr>
          <w:p w14:paraId="38C75AE7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Nóż do przecinania pasów bezpieczeństwa</w:t>
            </w:r>
          </w:p>
        </w:tc>
      </w:tr>
      <w:tr w:rsidR="007947F2" w:rsidRPr="007947F2" w14:paraId="4DAC47E4" w14:textId="77777777" w:rsidTr="00D6013A">
        <w:trPr>
          <w:trHeight w:val="229"/>
        </w:trPr>
        <w:tc>
          <w:tcPr>
            <w:tcW w:w="428" w:type="dxa"/>
          </w:tcPr>
          <w:p w14:paraId="6B8611A0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115F186B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08388CED" w14:textId="77777777" w:rsidR="007947F2" w:rsidRPr="007947F2" w:rsidRDefault="007947F2" w:rsidP="007947F2">
            <w:pPr>
              <w:spacing w:line="210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11.5</w:t>
            </w:r>
          </w:p>
        </w:tc>
        <w:tc>
          <w:tcPr>
            <w:tcW w:w="6031" w:type="dxa"/>
          </w:tcPr>
          <w:p w14:paraId="7C832195" w14:textId="77777777" w:rsidR="007947F2" w:rsidRPr="007947F2" w:rsidRDefault="007947F2" w:rsidP="007947F2">
            <w:pPr>
              <w:spacing w:line="210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Zasłona szyby przedniej</w:t>
            </w:r>
          </w:p>
        </w:tc>
      </w:tr>
      <w:tr w:rsidR="007947F2" w:rsidRPr="007947F2" w14:paraId="4C6E1547" w14:textId="77777777" w:rsidTr="00D6013A">
        <w:trPr>
          <w:trHeight w:val="1204"/>
        </w:trPr>
        <w:tc>
          <w:tcPr>
            <w:tcW w:w="428" w:type="dxa"/>
          </w:tcPr>
          <w:p w14:paraId="654ECBEB" w14:textId="77777777" w:rsidR="007947F2" w:rsidRPr="007947F2" w:rsidRDefault="007947F2" w:rsidP="007947F2">
            <w:pPr>
              <w:spacing w:line="227" w:lineRule="exact"/>
              <w:ind w:left="51" w:right="76"/>
              <w:jc w:val="center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12.</w:t>
            </w:r>
          </w:p>
        </w:tc>
        <w:tc>
          <w:tcPr>
            <w:tcW w:w="2161" w:type="dxa"/>
          </w:tcPr>
          <w:p w14:paraId="1AF1EB43" w14:textId="77777777" w:rsidR="007947F2" w:rsidRPr="007947F2" w:rsidRDefault="007947F2" w:rsidP="007947F2">
            <w:pPr>
              <w:spacing w:line="227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Wyposażenie przedziału</w:t>
            </w:r>
          </w:p>
          <w:p w14:paraId="4DDB2A9A" w14:textId="77777777" w:rsidR="007947F2" w:rsidRPr="007947F2" w:rsidRDefault="007947F2" w:rsidP="007947F2">
            <w:pPr>
              <w:spacing w:line="213" w:lineRule="exact"/>
              <w:ind w:left="7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terapeutycznego</w:t>
            </w:r>
          </w:p>
        </w:tc>
        <w:tc>
          <w:tcPr>
            <w:tcW w:w="590" w:type="dxa"/>
          </w:tcPr>
          <w:p w14:paraId="6BFE37CD" w14:textId="77777777" w:rsidR="007947F2" w:rsidRPr="007947F2" w:rsidRDefault="007947F2" w:rsidP="007947F2">
            <w:pPr>
              <w:spacing w:line="227" w:lineRule="exact"/>
              <w:ind w:left="69"/>
              <w:rPr>
                <w:sz w:val="20"/>
              </w:rPr>
            </w:pPr>
            <w:r w:rsidRPr="007947F2">
              <w:rPr>
                <w:sz w:val="20"/>
              </w:rPr>
              <w:t>12.1</w:t>
            </w:r>
          </w:p>
        </w:tc>
        <w:tc>
          <w:tcPr>
            <w:tcW w:w="6031" w:type="dxa"/>
          </w:tcPr>
          <w:p w14:paraId="12AF95DB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- fotel terapeuty umieszczony za przedziałem kierowcy (tyłem do kierunku jazdy) z możliwością obracania </w:t>
            </w:r>
          </w:p>
          <w:p w14:paraId="7514B910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- stolik dla terapeuty </w:t>
            </w:r>
          </w:p>
          <w:p w14:paraId="370C9818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- blat roboczy </w:t>
            </w:r>
          </w:p>
          <w:p w14:paraId="79339F2A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- dwa lub trzy fotele dla pacjentów z zagłówkami</w:t>
            </w:r>
          </w:p>
        </w:tc>
      </w:tr>
    </w:tbl>
    <w:p w14:paraId="36332AEC" w14:textId="77777777" w:rsidR="007947F2" w:rsidRPr="007947F2" w:rsidRDefault="007947F2" w:rsidP="007947F2">
      <w:pPr>
        <w:spacing w:line="213" w:lineRule="exact"/>
        <w:rPr>
          <w:sz w:val="20"/>
        </w:rPr>
        <w:sectPr w:rsidR="007947F2" w:rsidRPr="007947F2">
          <w:pgSz w:w="11900" w:h="16840"/>
          <w:pgMar w:top="720" w:right="1220" w:bottom="880" w:left="1240" w:header="0" w:footer="697" w:gutter="0"/>
          <w:cols w:space="708"/>
        </w:sectPr>
      </w:pPr>
    </w:p>
    <w:tbl>
      <w:tblPr>
        <w:tblStyle w:val="TableNormal2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61"/>
        <w:gridCol w:w="590"/>
        <w:gridCol w:w="6031"/>
      </w:tblGrid>
      <w:tr w:rsidR="007947F2" w:rsidRPr="007947F2" w14:paraId="6ACD25A3" w14:textId="77777777" w:rsidTr="00D6013A">
        <w:trPr>
          <w:trHeight w:val="63"/>
        </w:trPr>
        <w:tc>
          <w:tcPr>
            <w:tcW w:w="428" w:type="dxa"/>
          </w:tcPr>
          <w:p w14:paraId="64026950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4B8F0A23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4984C605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6031" w:type="dxa"/>
          </w:tcPr>
          <w:p w14:paraId="05AD777A" w14:textId="77777777" w:rsidR="007947F2" w:rsidRPr="007947F2" w:rsidRDefault="007947F2" w:rsidP="007947F2">
            <w:pPr>
              <w:spacing w:line="227" w:lineRule="exact"/>
              <w:rPr>
                <w:sz w:val="20"/>
              </w:rPr>
            </w:pPr>
          </w:p>
        </w:tc>
      </w:tr>
      <w:tr w:rsidR="007947F2" w:rsidRPr="007947F2" w14:paraId="4B70162A" w14:textId="77777777" w:rsidTr="00D6013A">
        <w:trPr>
          <w:trHeight w:val="919"/>
        </w:trPr>
        <w:tc>
          <w:tcPr>
            <w:tcW w:w="428" w:type="dxa"/>
          </w:tcPr>
          <w:p w14:paraId="5B29BF65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6BA07628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05E1CF07" w14:textId="77777777" w:rsidR="007947F2" w:rsidRPr="007947F2" w:rsidRDefault="007947F2" w:rsidP="007947F2">
            <w:pPr>
              <w:spacing w:line="227" w:lineRule="exact"/>
              <w:ind w:left="50" w:right="135"/>
              <w:jc w:val="center"/>
              <w:rPr>
                <w:sz w:val="20"/>
              </w:rPr>
            </w:pPr>
            <w:r w:rsidRPr="007947F2">
              <w:rPr>
                <w:sz w:val="20"/>
              </w:rPr>
              <w:t>12.2</w:t>
            </w:r>
          </w:p>
        </w:tc>
        <w:tc>
          <w:tcPr>
            <w:tcW w:w="6031" w:type="dxa"/>
          </w:tcPr>
          <w:p w14:paraId="42CFE1A3" w14:textId="77777777" w:rsidR="007947F2" w:rsidRPr="007947F2" w:rsidRDefault="007947F2" w:rsidP="007947F2">
            <w:pPr>
              <w:spacing w:line="230" w:lineRule="exact"/>
              <w:ind w:left="70" w:right="721"/>
              <w:rPr>
                <w:sz w:val="20"/>
              </w:rPr>
            </w:pPr>
            <w:r w:rsidRPr="007947F2">
              <w:rPr>
                <w:sz w:val="20"/>
              </w:rPr>
              <w:t xml:space="preserve">- w tylnej części pojazdu zabudowa </w:t>
            </w:r>
            <w:proofErr w:type="spellStart"/>
            <w:r w:rsidRPr="007947F2">
              <w:rPr>
                <w:sz w:val="20"/>
              </w:rPr>
              <w:t>toaletoa</w:t>
            </w:r>
            <w:proofErr w:type="spellEnd"/>
            <w:r w:rsidRPr="007947F2">
              <w:rPr>
                <w:sz w:val="20"/>
              </w:rPr>
              <w:t xml:space="preserve"> o wymiarach min. 90/90cm wyposażona w toaletę kasetowa z usytuowaniem wejścia od strony przedziału terapeutycznego i z zewnątrz pojazdu poprzez drzwi tylne (zbiornik kasetowy wyciągany z tyłu pojazdu)</w:t>
            </w:r>
          </w:p>
          <w:p w14:paraId="3C0FF67E" w14:textId="77777777" w:rsidR="007947F2" w:rsidRPr="007947F2" w:rsidRDefault="007947F2" w:rsidP="007947F2">
            <w:pPr>
              <w:spacing w:line="230" w:lineRule="exact"/>
              <w:ind w:left="70" w:right="721"/>
              <w:rPr>
                <w:sz w:val="20"/>
              </w:rPr>
            </w:pPr>
            <w:r w:rsidRPr="007947F2">
              <w:rPr>
                <w:sz w:val="20"/>
              </w:rPr>
              <w:t xml:space="preserve">- w tylnej części pojazdu zestaw szafek, </w:t>
            </w:r>
          </w:p>
        </w:tc>
      </w:tr>
      <w:tr w:rsidR="007947F2" w:rsidRPr="007947F2" w14:paraId="4A48F1A8" w14:textId="77777777" w:rsidTr="00D6013A">
        <w:trPr>
          <w:trHeight w:val="1055"/>
        </w:trPr>
        <w:tc>
          <w:tcPr>
            <w:tcW w:w="428" w:type="dxa"/>
          </w:tcPr>
          <w:p w14:paraId="260F33A8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303D8B2D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4410FA57" w14:textId="77777777" w:rsidR="007947F2" w:rsidRPr="007947F2" w:rsidRDefault="007947F2" w:rsidP="007947F2">
            <w:pPr>
              <w:spacing w:line="227" w:lineRule="exact"/>
              <w:ind w:left="50" w:right="135"/>
              <w:jc w:val="center"/>
              <w:rPr>
                <w:sz w:val="20"/>
              </w:rPr>
            </w:pPr>
            <w:r w:rsidRPr="007947F2">
              <w:rPr>
                <w:sz w:val="20"/>
              </w:rPr>
              <w:t>12.3</w:t>
            </w:r>
          </w:p>
        </w:tc>
        <w:tc>
          <w:tcPr>
            <w:tcW w:w="6031" w:type="dxa"/>
          </w:tcPr>
          <w:p w14:paraId="5A60AFE6" w14:textId="77777777" w:rsidR="007947F2" w:rsidRPr="007947F2" w:rsidRDefault="007947F2" w:rsidP="007947F2">
            <w:pPr>
              <w:ind w:left="70" w:right="88"/>
              <w:rPr>
                <w:sz w:val="20"/>
              </w:rPr>
            </w:pPr>
            <w:r w:rsidRPr="007947F2">
              <w:rPr>
                <w:sz w:val="20"/>
              </w:rPr>
              <w:t>Na lewej ścianie bocznej zestawy ergonomicznych zamykanych szafek i półek wykońc</w:t>
            </w:r>
            <w:bookmarkStart w:id="0" w:name="_GoBack"/>
            <w:bookmarkEnd w:id="0"/>
            <w:r w:rsidRPr="007947F2">
              <w:rPr>
                <w:sz w:val="20"/>
              </w:rPr>
              <w:t xml:space="preserve">zonych </w:t>
            </w:r>
            <w:proofErr w:type="spellStart"/>
            <w:r w:rsidRPr="007947F2">
              <w:rPr>
                <w:sz w:val="20"/>
              </w:rPr>
              <w:t>łatwozmywalną</w:t>
            </w:r>
            <w:proofErr w:type="spellEnd"/>
            <w:r w:rsidRPr="007947F2">
              <w:rPr>
                <w:sz w:val="20"/>
              </w:rPr>
              <w:t xml:space="preserve"> powłoką, zabezpieczonych przed niekontrolowanym wypadnięciem umieszczonych tam przedmiotów, bez ostrych krawędzi, </w:t>
            </w:r>
          </w:p>
        </w:tc>
      </w:tr>
      <w:tr w:rsidR="007947F2" w:rsidRPr="007947F2" w14:paraId="6AF3A198" w14:textId="77777777" w:rsidTr="00D6013A">
        <w:trPr>
          <w:trHeight w:val="689"/>
        </w:trPr>
        <w:tc>
          <w:tcPr>
            <w:tcW w:w="428" w:type="dxa"/>
          </w:tcPr>
          <w:p w14:paraId="6B6B9178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18B8A7D3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7F0B0D9C" w14:textId="77777777" w:rsidR="007947F2" w:rsidRPr="007947F2" w:rsidRDefault="007947F2" w:rsidP="007947F2">
            <w:pPr>
              <w:spacing w:line="227" w:lineRule="exact"/>
              <w:ind w:left="50" w:right="135"/>
              <w:jc w:val="center"/>
              <w:rPr>
                <w:sz w:val="20"/>
              </w:rPr>
            </w:pPr>
            <w:r w:rsidRPr="007947F2">
              <w:rPr>
                <w:sz w:val="20"/>
              </w:rPr>
              <w:t>12.4</w:t>
            </w:r>
          </w:p>
        </w:tc>
        <w:tc>
          <w:tcPr>
            <w:tcW w:w="6031" w:type="dxa"/>
          </w:tcPr>
          <w:p w14:paraId="66161035" w14:textId="77777777" w:rsidR="007947F2" w:rsidRPr="007947F2" w:rsidRDefault="007947F2" w:rsidP="007947F2">
            <w:pPr>
              <w:ind w:left="70" w:right="50"/>
              <w:rPr>
                <w:sz w:val="20"/>
              </w:rPr>
            </w:pPr>
            <w:r w:rsidRPr="007947F2">
              <w:rPr>
                <w:sz w:val="20"/>
              </w:rPr>
              <w:t>Wzmocniona podłoga, wyłożona wykładziną antypoślizgową, łatwo zmywalną połączoną szczelnie z pokryciem boków zapewniająca odpływ</w:t>
            </w:r>
          </w:p>
          <w:p w14:paraId="7778A8E0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płynów z wnętrza pojazdu.</w:t>
            </w:r>
          </w:p>
        </w:tc>
      </w:tr>
      <w:tr w:rsidR="007947F2" w:rsidRPr="007947F2" w14:paraId="4D65D547" w14:textId="77777777" w:rsidTr="00D6013A">
        <w:trPr>
          <w:trHeight w:val="919"/>
        </w:trPr>
        <w:tc>
          <w:tcPr>
            <w:tcW w:w="428" w:type="dxa"/>
          </w:tcPr>
          <w:p w14:paraId="1F8B26C0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385A6832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7F5C14D6" w14:textId="77777777" w:rsidR="007947F2" w:rsidRPr="007947F2" w:rsidRDefault="007947F2" w:rsidP="007947F2">
            <w:pPr>
              <w:spacing w:line="227" w:lineRule="exact"/>
              <w:ind w:left="50" w:right="135"/>
              <w:jc w:val="center"/>
              <w:rPr>
                <w:sz w:val="20"/>
              </w:rPr>
            </w:pPr>
            <w:r w:rsidRPr="007947F2">
              <w:rPr>
                <w:sz w:val="20"/>
              </w:rPr>
              <w:t>12.5</w:t>
            </w:r>
          </w:p>
        </w:tc>
        <w:tc>
          <w:tcPr>
            <w:tcW w:w="6031" w:type="dxa"/>
          </w:tcPr>
          <w:p w14:paraId="0A984B4F" w14:textId="77777777" w:rsidR="007947F2" w:rsidRPr="007947F2" w:rsidRDefault="007947F2" w:rsidP="007947F2">
            <w:pPr>
              <w:ind w:left="70" w:right="222"/>
              <w:rPr>
                <w:sz w:val="20"/>
              </w:rPr>
            </w:pPr>
            <w:r w:rsidRPr="007947F2">
              <w:rPr>
                <w:sz w:val="20"/>
              </w:rPr>
              <w:t>Na ścianie działowej pomiędzy częścią kierowcy a terapeutyczną zespół szafek z blatem roboczym, nad blatem mocowanie dla monitora 21 cali z możliwością podłączenia komputera przenośnego za pomocą złącza HDMI z zestawem głośników (min. 4 w części terapeutycznej)</w:t>
            </w:r>
          </w:p>
          <w:p w14:paraId="0F8DC907" w14:textId="77777777" w:rsidR="007947F2" w:rsidRPr="007947F2" w:rsidRDefault="007947F2" w:rsidP="007947F2">
            <w:pPr>
              <w:spacing w:line="230" w:lineRule="exact"/>
              <w:ind w:left="70" w:right="455"/>
              <w:rPr>
                <w:sz w:val="20"/>
              </w:rPr>
            </w:pPr>
            <w:r w:rsidRPr="007947F2">
              <w:rPr>
                <w:sz w:val="20"/>
              </w:rPr>
              <w:t>na blacie roboczym miejsce do pracy na laptopie, miejsce na  drukarkę format A4 – czarnobiały wydruk</w:t>
            </w:r>
          </w:p>
        </w:tc>
      </w:tr>
      <w:tr w:rsidR="007947F2" w:rsidRPr="007947F2" w14:paraId="17073754" w14:textId="77777777" w:rsidTr="00D6013A">
        <w:trPr>
          <w:trHeight w:val="689"/>
        </w:trPr>
        <w:tc>
          <w:tcPr>
            <w:tcW w:w="428" w:type="dxa"/>
          </w:tcPr>
          <w:p w14:paraId="56B3E66C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4E9BB113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45E4F8B3" w14:textId="77777777" w:rsidR="007947F2" w:rsidRPr="007947F2" w:rsidRDefault="007947F2" w:rsidP="007947F2">
            <w:pPr>
              <w:spacing w:line="227" w:lineRule="exact"/>
              <w:ind w:left="50" w:right="135"/>
              <w:jc w:val="center"/>
              <w:rPr>
                <w:sz w:val="20"/>
              </w:rPr>
            </w:pPr>
            <w:r w:rsidRPr="007947F2">
              <w:rPr>
                <w:sz w:val="20"/>
              </w:rPr>
              <w:t>12.6</w:t>
            </w:r>
          </w:p>
        </w:tc>
        <w:tc>
          <w:tcPr>
            <w:tcW w:w="6031" w:type="dxa"/>
          </w:tcPr>
          <w:p w14:paraId="7C25B9D9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Zabezpieczenie osób, urządzeń oraz elementów wyposażenia przed</w:t>
            </w:r>
          </w:p>
          <w:p w14:paraId="4E57BD55" w14:textId="77777777" w:rsidR="007947F2" w:rsidRPr="007947F2" w:rsidRDefault="007947F2" w:rsidP="007947F2">
            <w:pPr>
              <w:spacing w:line="213" w:lineRule="exact"/>
              <w:rPr>
                <w:sz w:val="20"/>
              </w:rPr>
            </w:pPr>
            <w:r w:rsidRPr="007947F2">
              <w:rPr>
                <w:sz w:val="20"/>
              </w:rPr>
              <w:t>przemieszczaniem się w czasie jazdy</w:t>
            </w:r>
          </w:p>
        </w:tc>
      </w:tr>
      <w:tr w:rsidR="007947F2" w:rsidRPr="007947F2" w14:paraId="5C2FCCD3" w14:textId="77777777" w:rsidTr="00D6013A">
        <w:trPr>
          <w:trHeight w:val="460"/>
        </w:trPr>
        <w:tc>
          <w:tcPr>
            <w:tcW w:w="428" w:type="dxa"/>
          </w:tcPr>
          <w:p w14:paraId="0AE25601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280A1897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265E237C" w14:textId="77777777" w:rsidR="007947F2" w:rsidRPr="007947F2" w:rsidRDefault="007947F2" w:rsidP="007947F2">
            <w:pPr>
              <w:spacing w:line="227" w:lineRule="exact"/>
              <w:ind w:left="50" w:right="135"/>
              <w:jc w:val="center"/>
              <w:rPr>
                <w:sz w:val="20"/>
              </w:rPr>
            </w:pPr>
            <w:r w:rsidRPr="007947F2">
              <w:rPr>
                <w:sz w:val="20"/>
              </w:rPr>
              <w:t>12.7</w:t>
            </w:r>
          </w:p>
        </w:tc>
        <w:tc>
          <w:tcPr>
            <w:tcW w:w="6031" w:type="dxa"/>
          </w:tcPr>
          <w:p w14:paraId="04842298" w14:textId="77777777" w:rsidR="007947F2" w:rsidRPr="007947F2" w:rsidRDefault="007947F2" w:rsidP="007947F2">
            <w:pPr>
              <w:spacing w:line="213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Izolacja dźwiękowo-termiczna przedziału terapeutycznego</w:t>
            </w:r>
          </w:p>
        </w:tc>
      </w:tr>
      <w:tr w:rsidR="007947F2" w:rsidRPr="007947F2" w14:paraId="76284493" w14:textId="77777777" w:rsidTr="00D6013A">
        <w:trPr>
          <w:trHeight w:val="1150"/>
        </w:trPr>
        <w:tc>
          <w:tcPr>
            <w:tcW w:w="428" w:type="dxa"/>
          </w:tcPr>
          <w:p w14:paraId="30D1AFEB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2161" w:type="dxa"/>
          </w:tcPr>
          <w:p w14:paraId="7756881C" w14:textId="77777777" w:rsidR="007947F2" w:rsidRPr="007947F2" w:rsidRDefault="007947F2" w:rsidP="007947F2">
            <w:pPr>
              <w:rPr>
                <w:sz w:val="20"/>
              </w:rPr>
            </w:pPr>
          </w:p>
        </w:tc>
        <w:tc>
          <w:tcPr>
            <w:tcW w:w="590" w:type="dxa"/>
          </w:tcPr>
          <w:p w14:paraId="4DB08DC9" w14:textId="77777777" w:rsidR="007947F2" w:rsidRPr="007947F2" w:rsidRDefault="007947F2" w:rsidP="007947F2">
            <w:pPr>
              <w:spacing w:line="227" w:lineRule="exact"/>
              <w:ind w:left="50" w:right="40"/>
              <w:jc w:val="center"/>
              <w:rPr>
                <w:sz w:val="20"/>
              </w:rPr>
            </w:pPr>
            <w:r w:rsidRPr="007947F2">
              <w:rPr>
                <w:sz w:val="20"/>
              </w:rPr>
              <w:t>12.8</w:t>
            </w:r>
          </w:p>
        </w:tc>
        <w:tc>
          <w:tcPr>
            <w:tcW w:w="6031" w:type="dxa"/>
          </w:tcPr>
          <w:p w14:paraId="093C3C5A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Oświetlenie charakteryzujące się parametrami nie gorszymi jak poniżej:</w:t>
            </w:r>
          </w:p>
          <w:p w14:paraId="66E4047C" w14:textId="77777777" w:rsidR="007947F2" w:rsidRPr="007947F2" w:rsidRDefault="007947F2" w:rsidP="007947F2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ind w:hanging="361"/>
              <w:rPr>
                <w:sz w:val="20"/>
              </w:rPr>
            </w:pPr>
            <w:r w:rsidRPr="007947F2">
              <w:rPr>
                <w:sz w:val="20"/>
              </w:rPr>
              <w:t>6 punktów ze światłem</w:t>
            </w:r>
            <w:r w:rsidRPr="007947F2">
              <w:rPr>
                <w:spacing w:val="-2"/>
                <w:sz w:val="20"/>
              </w:rPr>
              <w:t xml:space="preserve"> </w:t>
            </w:r>
            <w:r w:rsidRPr="007947F2">
              <w:rPr>
                <w:sz w:val="20"/>
              </w:rPr>
              <w:t>rozproszonym/</w:t>
            </w:r>
          </w:p>
          <w:p w14:paraId="548D074D" w14:textId="77777777" w:rsidR="007947F2" w:rsidRPr="007947F2" w:rsidRDefault="007947F2" w:rsidP="007947F2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ind w:hanging="361"/>
              <w:rPr>
                <w:sz w:val="20"/>
              </w:rPr>
            </w:pPr>
            <w:r w:rsidRPr="007947F2">
              <w:rPr>
                <w:sz w:val="20"/>
              </w:rPr>
              <w:t xml:space="preserve">Listwa </w:t>
            </w:r>
            <w:proofErr w:type="spellStart"/>
            <w:r w:rsidRPr="007947F2">
              <w:rPr>
                <w:sz w:val="20"/>
              </w:rPr>
              <w:t>led</w:t>
            </w:r>
            <w:proofErr w:type="spellEnd"/>
            <w:r w:rsidRPr="007947F2">
              <w:rPr>
                <w:sz w:val="20"/>
              </w:rPr>
              <w:t xml:space="preserve"> ze światłem białym wokół sufitu pojazdu oraz dodatkowa listwa </w:t>
            </w:r>
            <w:proofErr w:type="spellStart"/>
            <w:r w:rsidRPr="007947F2">
              <w:rPr>
                <w:sz w:val="20"/>
              </w:rPr>
              <w:t>led</w:t>
            </w:r>
            <w:proofErr w:type="spellEnd"/>
            <w:r w:rsidRPr="007947F2">
              <w:rPr>
                <w:sz w:val="20"/>
              </w:rPr>
              <w:t xml:space="preserve"> ze światłem niebieskim z możliwością przyciemnienia</w:t>
            </w:r>
          </w:p>
          <w:p w14:paraId="415DF149" w14:textId="77777777" w:rsidR="007947F2" w:rsidRPr="007947F2" w:rsidRDefault="007947F2" w:rsidP="007947F2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pacing w:before="1"/>
              <w:ind w:right="562"/>
              <w:rPr>
                <w:sz w:val="20"/>
              </w:rPr>
            </w:pPr>
            <w:r w:rsidRPr="007947F2">
              <w:rPr>
                <w:sz w:val="20"/>
              </w:rPr>
              <w:t>oświetlenie halogenowe z regulacją kąta umieszczone nad stolikiem – 2 pkt.</w:t>
            </w:r>
          </w:p>
          <w:p w14:paraId="4BFE4EF7" w14:textId="77777777" w:rsidR="007947F2" w:rsidRPr="007947F2" w:rsidRDefault="007947F2" w:rsidP="007947F2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pacing w:line="213" w:lineRule="exact"/>
              <w:ind w:hanging="361"/>
              <w:rPr>
                <w:sz w:val="20"/>
              </w:rPr>
            </w:pPr>
            <w:r w:rsidRPr="007947F2">
              <w:rPr>
                <w:sz w:val="20"/>
              </w:rPr>
              <w:t>oświetlenie halogenowe blatu roboczego – 1</w:t>
            </w:r>
            <w:r w:rsidRPr="007947F2">
              <w:rPr>
                <w:spacing w:val="1"/>
                <w:sz w:val="20"/>
              </w:rPr>
              <w:t xml:space="preserve"> </w:t>
            </w:r>
            <w:r w:rsidRPr="007947F2">
              <w:rPr>
                <w:sz w:val="20"/>
              </w:rPr>
              <w:t>pkt.</w:t>
            </w:r>
          </w:p>
        </w:tc>
      </w:tr>
      <w:tr w:rsidR="007947F2" w:rsidRPr="007947F2" w14:paraId="1F1B076F" w14:textId="77777777" w:rsidTr="00D6013A">
        <w:trPr>
          <w:trHeight w:val="228"/>
        </w:trPr>
        <w:tc>
          <w:tcPr>
            <w:tcW w:w="428" w:type="dxa"/>
          </w:tcPr>
          <w:p w14:paraId="01DBBC5C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65D5B9C3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53444B5A" w14:textId="77777777" w:rsidR="007947F2" w:rsidRPr="007947F2" w:rsidRDefault="007947F2" w:rsidP="007947F2">
            <w:pPr>
              <w:spacing w:line="209" w:lineRule="exact"/>
              <w:ind w:left="50" w:right="40"/>
              <w:jc w:val="center"/>
              <w:rPr>
                <w:sz w:val="20"/>
              </w:rPr>
            </w:pPr>
            <w:r w:rsidRPr="007947F2">
              <w:rPr>
                <w:sz w:val="20"/>
              </w:rPr>
              <w:t>12.9</w:t>
            </w:r>
          </w:p>
        </w:tc>
        <w:tc>
          <w:tcPr>
            <w:tcW w:w="6031" w:type="dxa"/>
          </w:tcPr>
          <w:p w14:paraId="7E0BA08C" w14:textId="77777777" w:rsidR="007947F2" w:rsidRPr="007947F2" w:rsidRDefault="007947F2" w:rsidP="007947F2">
            <w:pPr>
              <w:spacing w:line="209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Termometr wskazujący temperaturę w przedziale terapeutycznym i na zewnątrz pojazdu</w:t>
            </w:r>
          </w:p>
        </w:tc>
      </w:tr>
      <w:tr w:rsidR="007947F2" w:rsidRPr="007947F2" w14:paraId="742C20B2" w14:textId="77777777" w:rsidTr="00D6013A">
        <w:trPr>
          <w:trHeight w:val="228"/>
        </w:trPr>
        <w:tc>
          <w:tcPr>
            <w:tcW w:w="428" w:type="dxa"/>
          </w:tcPr>
          <w:p w14:paraId="6AF8E871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2161" w:type="dxa"/>
          </w:tcPr>
          <w:p w14:paraId="69FA1CF3" w14:textId="77777777" w:rsidR="007947F2" w:rsidRPr="007947F2" w:rsidRDefault="007947F2" w:rsidP="007947F2">
            <w:pPr>
              <w:rPr>
                <w:sz w:val="16"/>
              </w:rPr>
            </w:pPr>
          </w:p>
        </w:tc>
        <w:tc>
          <w:tcPr>
            <w:tcW w:w="590" w:type="dxa"/>
          </w:tcPr>
          <w:p w14:paraId="3B3597AE" w14:textId="77777777" w:rsidR="007947F2" w:rsidRPr="007947F2" w:rsidRDefault="007947F2" w:rsidP="007947F2">
            <w:pPr>
              <w:spacing w:line="209" w:lineRule="exact"/>
              <w:ind w:left="50" w:right="40"/>
              <w:rPr>
                <w:sz w:val="20"/>
              </w:rPr>
            </w:pPr>
            <w:r w:rsidRPr="007947F2">
              <w:rPr>
                <w:sz w:val="20"/>
              </w:rPr>
              <w:t>12.10</w:t>
            </w:r>
          </w:p>
        </w:tc>
        <w:tc>
          <w:tcPr>
            <w:tcW w:w="6031" w:type="dxa"/>
          </w:tcPr>
          <w:p w14:paraId="1208BC4A" w14:textId="77777777" w:rsidR="007947F2" w:rsidRPr="007947F2" w:rsidRDefault="007947F2" w:rsidP="007947F2">
            <w:pPr>
              <w:spacing w:line="209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 xml:space="preserve">W przestrzeni terapeutycznej przygotowane miejsce do umieszczenia defibrylatora AED z opcją pediatryczną i automatycznym </w:t>
            </w:r>
            <w:proofErr w:type="spellStart"/>
            <w:r w:rsidRPr="007947F2">
              <w:rPr>
                <w:sz w:val="20"/>
              </w:rPr>
              <w:t>zgłaśnianiem</w:t>
            </w:r>
            <w:proofErr w:type="spellEnd"/>
            <w:r w:rsidRPr="007947F2">
              <w:rPr>
                <w:sz w:val="20"/>
              </w:rPr>
              <w:t xml:space="preserve"> wydawanych komend oraz umieszczenia apteczki walizkowej</w:t>
            </w:r>
          </w:p>
        </w:tc>
      </w:tr>
      <w:tr w:rsidR="007947F2" w:rsidRPr="007947F2" w14:paraId="5CE79E57" w14:textId="77777777" w:rsidTr="00D6013A">
        <w:trPr>
          <w:trHeight w:val="690"/>
        </w:trPr>
        <w:tc>
          <w:tcPr>
            <w:tcW w:w="428" w:type="dxa"/>
          </w:tcPr>
          <w:p w14:paraId="5BEF473F" w14:textId="77777777" w:rsidR="007947F2" w:rsidRPr="007947F2" w:rsidRDefault="007947F2" w:rsidP="007947F2">
            <w:pPr>
              <w:spacing w:line="227" w:lineRule="exact"/>
              <w:ind w:left="69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13.</w:t>
            </w:r>
          </w:p>
        </w:tc>
        <w:tc>
          <w:tcPr>
            <w:tcW w:w="2161" w:type="dxa"/>
          </w:tcPr>
          <w:p w14:paraId="058D1C06" w14:textId="77777777" w:rsidR="007947F2" w:rsidRPr="007947F2" w:rsidRDefault="007947F2" w:rsidP="007947F2">
            <w:pPr>
              <w:spacing w:line="227" w:lineRule="exact"/>
              <w:ind w:left="71" w:hanging="1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Okres gwarancji dla</w:t>
            </w:r>
          </w:p>
          <w:p w14:paraId="1178C762" w14:textId="77777777" w:rsidR="007947F2" w:rsidRPr="007947F2" w:rsidRDefault="007947F2" w:rsidP="007947F2">
            <w:pPr>
              <w:spacing w:before="3" w:line="230" w:lineRule="exact"/>
              <w:ind w:left="71" w:right="449"/>
              <w:rPr>
                <w:b/>
                <w:bCs/>
                <w:sz w:val="20"/>
              </w:rPr>
            </w:pPr>
            <w:r w:rsidRPr="007947F2">
              <w:rPr>
                <w:b/>
                <w:bCs/>
                <w:sz w:val="20"/>
              </w:rPr>
              <w:t>pojazdu i zabudowy terapeutycznej</w:t>
            </w:r>
          </w:p>
        </w:tc>
        <w:tc>
          <w:tcPr>
            <w:tcW w:w="590" w:type="dxa"/>
          </w:tcPr>
          <w:p w14:paraId="6185ACBA" w14:textId="77777777" w:rsidR="007947F2" w:rsidRPr="007947F2" w:rsidRDefault="007947F2" w:rsidP="007947F2">
            <w:pPr>
              <w:spacing w:line="227" w:lineRule="exact"/>
              <w:ind w:left="50" w:right="236"/>
              <w:rPr>
                <w:sz w:val="20"/>
              </w:rPr>
            </w:pPr>
            <w:r w:rsidRPr="007947F2">
              <w:rPr>
                <w:sz w:val="20"/>
              </w:rPr>
              <w:t>13.1</w:t>
            </w:r>
          </w:p>
        </w:tc>
        <w:tc>
          <w:tcPr>
            <w:tcW w:w="6031" w:type="dxa"/>
          </w:tcPr>
          <w:p w14:paraId="60404944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- min. 24 miesiące bez limitu przebiegu kilometrów</w:t>
            </w:r>
          </w:p>
          <w:p w14:paraId="1D478C8C" w14:textId="77777777" w:rsidR="007947F2" w:rsidRPr="007947F2" w:rsidRDefault="007947F2" w:rsidP="007947F2">
            <w:pPr>
              <w:spacing w:line="227" w:lineRule="exact"/>
              <w:ind w:left="70"/>
              <w:rPr>
                <w:sz w:val="20"/>
              </w:rPr>
            </w:pPr>
            <w:r w:rsidRPr="007947F2">
              <w:rPr>
                <w:sz w:val="20"/>
              </w:rPr>
              <w:t>- serwis gwarancyjny dostępny w odległości 80km od centrum Lęborka</w:t>
            </w:r>
          </w:p>
        </w:tc>
      </w:tr>
    </w:tbl>
    <w:p w14:paraId="3CB25462" w14:textId="77777777" w:rsidR="007947F2" w:rsidRPr="007947F2" w:rsidRDefault="007947F2" w:rsidP="007947F2">
      <w:pPr>
        <w:spacing w:before="6"/>
        <w:rPr>
          <w:sz w:val="11"/>
          <w:szCs w:val="20"/>
        </w:rPr>
      </w:pPr>
    </w:p>
    <w:p w14:paraId="004298CA" w14:textId="77777777" w:rsidR="009B3015" w:rsidRPr="00D654AC" w:rsidRDefault="009B3015">
      <w:pPr>
        <w:rPr>
          <w:strike/>
        </w:rPr>
      </w:pPr>
    </w:p>
    <w:sectPr w:rsidR="009B3015" w:rsidRPr="00D654AC">
      <w:headerReference w:type="default" r:id="rId8"/>
      <w:footerReference w:type="default" r:id="rId9"/>
      <w:pgSz w:w="11900" w:h="16840"/>
      <w:pgMar w:top="720" w:right="1220" w:bottom="960" w:left="1240" w:header="0" w:footer="6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46E5C" w14:textId="77777777" w:rsidR="00652CED" w:rsidRDefault="00652CED">
      <w:r>
        <w:separator/>
      </w:r>
    </w:p>
  </w:endnote>
  <w:endnote w:type="continuationSeparator" w:id="0">
    <w:p w14:paraId="012A5A33" w14:textId="77777777" w:rsidR="00652CED" w:rsidRDefault="006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5786F" w14:textId="77777777" w:rsidR="007947F2" w:rsidRDefault="007947F2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427D3E3" wp14:editId="26F86AEE">
              <wp:simplePos x="0" y="0"/>
              <wp:positionH relativeFrom="page">
                <wp:posOffset>6545580</wp:posOffset>
              </wp:positionH>
              <wp:positionV relativeFrom="page">
                <wp:posOffset>10060305</wp:posOffset>
              </wp:positionV>
              <wp:extent cx="152400" cy="19431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C1935" w14:textId="77777777" w:rsidR="007947F2" w:rsidRDefault="007947F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7D3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pt;margin-top:792.15pt;width:12pt;height:15.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" filled="f" stroked="f">
              <v:path arrowok="t"/>
              <v:textbox inset="0,0,0,0">
                <w:txbxContent>
                  <w:p w14:paraId="205C1935" w14:textId="77777777" w:rsidR="007947F2" w:rsidRDefault="007947F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A09B0" w14:textId="77777777" w:rsidR="002B2A94" w:rsidRDefault="003C3457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0" allowOverlap="1" wp14:anchorId="1C275A9D" wp14:editId="2CCBEB50">
          <wp:simplePos x="0" y="0"/>
          <wp:positionH relativeFrom="page">
            <wp:posOffset>504825</wp:posOffset>
          </wp:positionH>
          <wp:positionV relativeFrom="page">
            <wp:posOffset>10048875</wp:posOffset>
          </wp:positionV>
          <wp:extent cx="6753225" cy="200025"/>
          <wp:effectExtent l="0" t="0" r="9525" b="9525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17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0F3155" wp14:editId="2FE4587B">
              <wp:simplePos x="0" y="0"/>
              <wp:positionH relativeFrom="page">
                <wp:posOffset>6545580</wp:posOffset>
              </wp:positionH>
              <wp:positionV relativeFrom="page">
                <wp:posOffset>10060305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32EEA" w14:textId="77777777" w:rsidR="002B2A94" w:rsidRDefault="009B301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47F2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F31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5.4pt;margin-top:792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" filled="f" stroked="f">
              <v:path arrowok="t"/>
              <v:textbox inset="0,0,0,0">
                <w:txbxContent>
                  <w:p w14:paraId="66232EEA" w14:textId="77777777" w:rsidR="002B2A94" w:rsidRDefault="009B301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47F2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F456D" w14:textId="77777777" w:rsidR="00652CED" w:rsidRDefault="00652CED">
      <w:r>
        <w:separator/>
      </w:r>
    </w:p>
  </w:footnote>
  <w:footnote w:type="continuationSeparator" w:id="0">
    <w:p w14:paraId="4E124E68" w14:textId="77777777" w:rsidR="00652CED" w:rsidRDefault="00652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AD2FD" w14:textId="77777777" w:rsidR="00E11E37" w:rsidRDefault="00E11E37">
    <w:pPr>
      <w:pStyle w:val="Nagwek"/>
    </w:pPr>
  </w:p>
  <w:p w14:paraId="5BBCF673" w14:textId="77777777" w:rsidR="00E11E37" w:rsidRDefault="00E11E37">
    <w:pPr>
      <w:pStyle w:val="Nagwek"/>
    </w:pPr>
  </w:p>
  <w:p w14:paraId="7B476FA4" w14:textId="77777777" w:rsidR="00E11E37" w:rsidRDefault="00E11E37">
    <w:pPr>
      <w:pStyle w:val="Nagwek"/>
    </w:pPr>
  </w:p>
  <w:p w14:paraId="59EB007F" w14:textId="77777777" w:rsidR="003C3457" w:rsidRDefault="003C34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92B4223" wp14:editId="7B94F27B">
          <wp:simplePos x="0" y="0"/>
          <wp:positionH relativeFrom="margin">
            <wp:align>center</wp:align>
          </wp:positionH>
          <wp:positionV relativeFrom="paragraph">
            <wp:posOffset>-337185</wp:posOffset>
          </wp:positionV>
          <wp:extent cx="6838315" cy="752475"/>
          <wp:effectExtent l="0" t="0" r="635" b="9525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70F"/>
    <w:multiLevelType w:val="hybridMultilevel"/>
    <w:tmpl w:val="E124C7AC"/>
    <w:lvl w:ilvl="0" w:tplc="BCFC9F3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FBF44CE0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 w:tplc="97EEF78E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3" w:tplc="A670B46C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4" w:tplc="02D88770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3C32A37A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6" w:tplc="F8100E46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7" w:tplc="D070FF9A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8" w:tplc="50680C3E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AB1177"/>
    <w:multiLevelType w:val="hybridMultilevel"/>
    <w:tmpl w:val="84646BF6"/>
    <w:lvl w:ilvl="0" w:tplc="1A34A1D6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133C56D8">
      <w:numFmt w:val="bullet"/>
      <w:lvlText w:val="•"/>
      <w:lvlJc w:val="left"/>
      <w:pPr>
        <w:ind w:left="1324" w:hanging="360"/>
      </w:pPr>
      <w:rPr>
        <w:rFonts w:hint="default"/>
        <w:lang w:val="pl-PL" w:eastAsia="en-US" w:bidi="ar-SA"/>
      </w:rPr>
    </w:lvl>
    <w:lvl w:ilvl="2" w:tplc="32A424C0">
      <w:numFmt w:val="bullet"/>
      <w:lvlText w:val="•"/>
      <w:lvlJc w:val="left"/>
      <w:pPr>
        <w:ind w:left="1868" w:hanging="360"/>
      </w:pPr>
      <w:rPr>
        <w:rFonts w:hint="default"/>
        <w:lang w:val="pl-PL" w:eastAsia="en-US" w:bidi="ar-SA"/>
      </w:rPr>
    </w:lvl>
    <w:lvl w:ilvl="3" w:tplc="285E011C">
      <w:numFmt w:val="bullet"/>
      <w:lvlText w:val="•"/>
      <w:lvlJc w:val="left"/>
      <w:pPr>
        <w:ind w:left="2412" w:hanging="360"/>
      </w:pPr>
      <w:rPr>
        <w:rFonts w:hint="default"/>
        <w:lang w:val="pl-PL" w:eastAsia="en-US" w:bidi="ar-SA"/>
      </w:rPr>
    </w:lvl>
    <w:lvl w:ilvl="4" w:tplc="EFE0F98C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18C80862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6" w:tplc="D97ABFE6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7" w:tplc="81A063AC">
      <w:numFmt w:val="bullet"/>
      <w:lvlText w:val="•"/>
      <w:lvlJc w:val="left"/>
      <w:pPr>
        <w:ind w:left="4589" w:hanging="360"/>
      </w:pPr>
      <w:rPr>
        <w:rFonts w:hint="default"/>
        <w:lang w:val="pl-PL" w:eastAsia="en-US" w:bidi="ar-SA"/>
      </w:rPr>
    </w:lvl>
    <w:lvl w:ilvl="8" w:tplc="2F1CB59E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43B7C58"/>
    <w:multiLevelType w:val="hybridMultilevel"/>
    <w:tmpl w:val="05F4DDD2"/>
    <w:lvl w:ilvl="0" w:tplc="507C0F5E">
      <w:numFmt w:val="bullet"/>
      <w:lvlText w:val="-"/>
      <w:lvlJc w:val="left"/>
      <w:pPr>
        <w:ind w:left="790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CAF6D8F0">
      <w:numFmt w:val="bullet"/>
      <w:lvlText w:val="•"/>
      <w:lvlJc w:val="left"/>
      <w:pPr>
        <w:ind w:left="1322" w:hanging="361"/>
      </w:pPr>
      <w:rPr>
        <w:rFonts w:hint="default"/>
        <w:lang w:val="pl-PL" w:eastAsia="en-US" w:bidi="ar-SA"/>
      </w:rPr>
    </w:lvl>
    <w:lvl w:ilvl="2" w:tplc="03E6E070">
      <w:numFmt w:val="bullet"/>
      <w:lvlText w:val="•"/>
      <w:lvlJc w:val="left"/>
      <w:pPr>
        <w:ind w:left="1844" w:hanging="361"/>
      </w:pPr>
      <w:rPr>
        <w:rFonts w:hint="default"/>
        <w:lang w:val="pl-PL" w:eastAsia="en-US" w:bidi="ar-SA"/>
      </w:rPr>
    </w:lvl>
    <w:lvl w:ilvl="3" w:tplc="B012307A">
      <w:numFmt w:val="bullet"/>
      <w:lvlText w:val="•"/>
      <w:lvlJc w:val="left"/>
      <w:pPr>
        <w:ind w:left="2366" w:hanging="361"/>
      </w:pPr>
      <w:rPr>
        <w:rFonts w:hint="default"/>
        <w:lang w:val="pl-PL" w:eastAsia="en-US" w:bidi="ar-SA"/>
      </w:rPr>
    </w:lvl>
    <w:lvl w:ilvl="4" w:tplc="4290F2CC">
      <w:numFmt w:val="bullet"/>
      <w:lvlText w:val="•"/>
      <w:lvlJc w:val="left"/>
      <w:pPr>
        <w:ind w:left="2888" w:hanging="361"/>
      </w:pPr>
      <w:rPr>
        <w:rFonts w:hint="default"/>
        <w:lang w:val="pl-PL" w:eastAsia="en-US" w:bidi="ar-SA"/>
      </w:rPr>
    </w:lvl>
    <w:lvl w:ilvl="5" w:tplc="235AA9BC">
      <w:numFmt w:val="bullet"/>
      <w:lvlText w:val="•"/>
      <w:lvlJc w:val="left"/>
      <w:pPr>
        <w:ind w:left="3410" w:hanging="361"/>
      </w:pPr>
      <w:rPr>
        <w:rFonts w:hint="default"/>
        <w:lang w:val="pl-PL" w:eastAsia="en-US" w:bidi="ar-SA"/>
      </w:rPr>
    </w:lvl>
    <w:lvl w:ilvl="6" w:tplc="0F32704C">
      <w:numFmt w:val="bullet"/>
      <w:lvlText w:val="•"/>
      <w:lvlJc w:val="left"/>
      <w:pPr>
        <w:ind w:left="3932" w:hanging="361"/>
      </w:pPr>
      <w:rPr>
        <w:rFonts w:hint="default"/>
        <w:lang w:val="pl-PL" w:eastAsia="en-US" w:bidi="ar-SA"/>
      </w:rPr>
    </w:lvl>
    <w:lvl w:ilvl="7" w:tplc="A59CE328">
      <w:numFmt w:val="bullet"/>
      <w:lvlText w:val="•"/>
      <w:lvlJc w:val="left"/>
      <w:pPr>
        <w:ind w:left="4454" w:hanging="361"/>
      </w:pPr>
      <w:rPr>
        <w:rFonts w:hint="default"/>
        <w:lang w:val="pl-PL" w:eastAsia="en-US" w:bidi="ar-SA"/>
      </w:rPr>
    </w:lvl>
    <w:lvl w:ilvl="8" w:tplc="227A2300">
      <w:numFmt w:val="bullet"/>
      <w:lvlText w:val="•"/>
      <w:lvlJc w:val="left"/>
      <w:pPr>
        <w:ind w:left="4976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70DF7C82"/>
    <w:multiLevelType w:val="hybridMultilevel"/>
    <w:tmpl w:val="CDFCB960"/>
    <w:lvl w:ilvl="0" w:tplc="4400122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4300E9B4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 w:tplc="3D4A9EDC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3" w:tplc="F91A24B8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4" w:tplc="27EA9496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E2C40AC2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6" w:tplc="1646EB64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7" w:tplc="F6A4AD22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8" w:tplc="A18E5402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94"/>
    <w:rsid w:val="00056545"/>
    <w:rsid w:val="002B2A94"/>
    <w:rsid w:val="002D7C95"/>
    <w:rsid w:val="00320E88"/>
    <w:rsid w:val="003C3457"/>
    <w:rsid w:val="004F0D57"/>
    <w:rsid w:val="0057050E"/>
    <w:rsid w:val="005F096A"/>
    <w:rsid w:val="00652CED"/>
    <w:rsid w:val="006A4FF9"/>
    <w:rsid w:val="007947CD"/>
    <w:rsid w:val="007947F2"/>
    <w:rsid w:val="00882F3D"/>
    <w:rsid w:val="009611BB"/>
    <w:rsid w:val="009B3015"/>
    <w:rsid w:val="00A00480"/>
    <w:rsid w:val="00AF7968"/>
    <w:rsid w:val="00C11D3A"/>
    <w:rsid w:val="00C84CC7"/>
    <w:rsid w:val="00D06629"/>
    <w:rsid w:val="00D654AC"/>
    <w:rsid w:val="00DE715C"/>
    <w:rsid w:val="00E05A73"/>
    <w:rsid w:val="00E0663B"/>
    <w:rsid w:val="00E11E37"/>
    <w:rsid w:val="00E47170"/>
    <w:rsid w:val="00EB0309"/>
    <w:rsid w:val="00EE5763"/>
    <w:rsid w:val="00F3529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1F221"/>
  <w15:docId w15:val="{DBE31841-6DFF-3142-A867-38AA38EB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0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C3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45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3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457"/>
    <w:rPr>
      <w:rFonts w:ascii="Times New Roman" w:eastAsia="Times New Roman" w:hAnsi="Times New Roman" w:cs="Times New Roman"/>
      <w:lang w:val="pl-PL"/>
    </w:rPr>
  </w:style>
  <w:style w:type="table" w:customStyle="1" w:styleId="TableNormal1">
    <w:name w:val="Table Normal1"/>
    <w:uiPriority w:val="2"/>
    <w:semiHidden/>
    <w:unhideWhenUsed/>
    <w:qFormat/>
    <w:rsid w:val="00E11E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47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QPrint</vt:lpstr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QPrint</dc:title>
  <dc:creator>QPrint</dc:creator>
  <cp:lastModifiedBy>EDUQ</cp:lastModifiedBy>
  <cp:revision>9</cp:revision>
  <cp:lastPrinted>2020-12-29T20:37:00Z</cp:lastPrinted>
  <dcterms:created xsi:type="dcterms:W3CDTF">2021-03-02T09:00:00Z</dcterms:created>
  <dcterms:modified xsi:type="dcterms:W3CDTF">2021-04-28T19:07:00Z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2006-12-01T00:00:00Z</vt:filetime>
  </property>
  <property fmtid="{D5CDD505-2E9C-101B-9397-08002B2CF9AE}" pid="3" name="Creator">
    <vt:lpwstr>QPRINTER Version 1.0.11</vt:lpwstr>
  </property>
  <property fmtid="{D5CDD505-2E9C-101B-9397-08002B2CF9AE}" pid="4" name="LastSaved">
    <vt:filetime>2020-12-29T00:00:00Z</vt:filetime>
  </property>
</Properties>
</file>